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kListe-Vurgu3"/>
        <w:tblW w:w="10632" w:type="dxa"/>
        <w:tblInd w:w="-743" w:type="dxa"/>
        <w:tblLook w:val="04A0" w:firstRow="1" w:lastRow="0" w:firstColumn="1" w:lastColumn="0" w:noHBand="0" w:noVBand="1"/>
      </w:tblPr>
      <w:tblGrid>
        <w:gridCol w:w="5529"/>
        <w:gridCol w:w="5103"/>
      </w:tblGrid>
      <w:tr w:rsidR="001073E2" w:rsidRPr="00F92597" w14:paraId="2BE67D47" w14:textId="77777777" w:rsidTr="00DA13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gridSpan w:val="2"/>
          </w:tcPr>
          <w:p w14:paraId="0A139276" w14:textId="0B88AF49" w:rsidR="001073E2" w:rsidRPr="00F92597" w:rsidRDefault="004B117B" w:rsidP="004B117B">
            <w:pPr>
              <w:jc w:val="center"/>
              <w:rPr>
                <w:rFonts w:ascii="Cambria" w:hAnsi="Cambria"/>
                <w:sz w:val="24"/>
                <w:szCs w:val="24"/>
              </w:rPr>
            </w:pPr>
            <w:r>
              <w:rPr>
                <w:rFonts w:ascii="Cambria" w:hAnsi="Cambria"/>
                <w:sz w:val="24"/>
                <w:szCs w:val="24"/>
              </w:rPr>
              <w:t xml:space="preserve">EBELİK </w:t>
            </w:r>
            <w:r w:rsidR="001073E2" w:rsidRPr="00F92597">
              <w:rPr>
                <w:rFonts w:ascii="Cambria" w:hAnsi="Cambria"/>
                <w:sz w:val="24"/>
                <w:szCs w:val="24"/>
              </w:rPr>
              <w:t>LİSANS EĞİTİM PROGRAMI</w:t>
            </w:r>
          </w:p>
        </w:tc>
      </w:tr>
      <w:tr w:rsidR="00DC4A0B" w:rsidRPr="00F92597" w14:paraId="7F8BEFC3" w14:textId="77777777" w:rsidTr="00DA1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gridSpan w:val="2"/>
          </w:tcPr>
          <w:p w14:paraId="2034C5EB" w14:textId="32A9E40C" w:rsidR="00DC4A0B" w:rsidRPr="005D1304" w:rsidRDefault="00DC4A0B" w:rsidP="00DC4A0B">
            <w:pPr>
              <w:jc w:val="both"/>
              <w:rPr>
                <w:rFonts w:ascii="Cambria" w:hAnsi="Cambria"/>
                <w:sz w:val="24"/>
                <w:szCs w:val="24"/>
                <w:shd w:val="clear" w:color="auto" w:fill="FFFFFF"/>
              </w:rPr>
            </w:pPr>
            <w:r w:rsidRPr="005D1304">
              <w:rPr>
                <w:rFonts w:ascii="Cambria" w:hAnsi="Cambria"/>
                <w:sz w:val="24"/>
                <w:szCs w:val="24"/>
                <w:shd w:val="clear" w:color="auto" w:fill="FFFFFF"/>
              </w:rPr>
              <w:t>MİSYON (Öz</w:t>
            </w:r>
            <w:r w:rsidR="00533131">
              <w:rPr>
                <w:rFonts w:ascii="Cambria" w:hAnsi="Cambria"/>
                <w:sz w:val="24"/>
                <w:szCs w:val="24"/>
                <w:shd w:val="clear" w:color="auto" w:fill="FFFFFF"/>
              </w:rPr>
              <w:t xml:space="preserve"> G</w:t>
            </w:r>
            <w:r w:rsidRPr="005D1304">
              <w:rPr>
                <w:rFonts w:ascii="Cambria" w:hAnsi="Cambria"/>
                <w:sz w:val="24"/>
                <w:szCs w:val="24"/>
                <w:shd w:val="clear" w:color="auto" w:fill="FFFFFF"/>
              </w:rPr>
              <w:t>örev)</w:t>
            </w:r>
          </w:p>
          <w:p w14:paraId="56E6BA5C" w14:textId="4792121A" w:rsidR="005D1304" w:rsidRDefault="00112A3E" w:rsidP="00DC4A0B">
            <w:pPr>
              <w:jc w:val="both"/>
              <w:rPr>
                <w:rFonts w:ascii="Cambria" w:hAnsi="Cambria" w:cs="Arial"/>
                <w:bCs w:val="0"/>
                <w:sz w:val="24"/>
                <w:szCs w:val="24"/>
              </w:rPr>
            </w:pPr>
            <w:r>
              <w:rPr>
                <w:rFonts w:ascii="Cambria" w:hAnsi="Cambria" w:cs="Arial"/>
                <w:b w:val="0"/>
                <w:sz w:val="24"/>
                <w:szCs w:val="24"/>
              </w:rPr>
              <w:t>G</w:t>
            </w:r>
            <w:r w:rsidR="0045735F" w:rsidRPr="0045735F">
              <w:rPr>
                <w:rFonts w:ascii="Cambria" w:hAnsi="Cambria" w:cs="Arial"/>
                <w:b w:val="0"/>
                <w:sz w:val="24"/>
                <w:szCs w:val="24"/>
              </w:rPr>
              <w:t xml:space="preserve">ebelik öncesi, gebelik, doğum ve doğum sonrası süreçlerde </w:t>
            </w:r>
            <w:r w:rsidR="00117616" w:rsidRPr="00ED3715">
              <w:rPr>
                <w:rFonts w:ascii="Cambria" w:hAnsi="Cambria"/>
                <w:b w:val="0"/>
                <w:color w:val="3A3A3A"/>
                <w:sz w:val="24"/>
                <w:szCs w:val="24"/>
                <w:shd w:val="clear" w:color="auto" w:fill="FFFFFF"/>
              </w:rPr>
              <w:t>kadın, yenidoğan ve toplum</w:t>
            </w:r>
            <w:r w:rsidR="00117616">
              <w:rPr>
                <w:rFonts w:ascii="Cambria" w:hAnsi="Cambria"/>
                <w:b w:val="0"/>
                <w:color w:val="3A3A3A"/>
                <w:sz w:val="24"/>
                <w:szCs w:val="24"/>
                <w:shd w:val="clear" w:color="auto" w:fill="FFFFFF"/>
              </w:rPr>
              <w:t>un</w:t>
            </w:r>
            <w:r w:rsidR="00117616" w:rsidRPr="0045735F" w:rsidDel="00117616">
              <w:rPr>
                <w:rFonts w:ascii="Cambria" w:hAnsi="Cambria" w:cs="Arial"/>
                <w:b w:val="0"/>
                <w:sz w:val="24"/>
                <w:szCs w:val="24"/>
              </w:rPr>
              <w:t xml:space="preserve"> </w:t>
            </w:r>
            <w:r w:rsidR="0045735F" w:rsidRPr="0045735F">
              <w:rPr>
                <w:rFonts w:ascii="Cambria" w:hAnsi="Cambria" w:cs="Arial"/>
                <w:b w:val="0"/>
                <w:sz w:val="24"/>
                <w:szCs w:val="24"/>
              </w:rPr>
              <w:t xml:space="preserve">bulunduğu her alanda hizmet verebilecek </w:t>
            </w:r>
            <w:r w:rsidR="004833F3">
              <w:rPr>
                <w:rFonts w:ascii="Cambria" w:hAnsi="Cambria" w:cs="Arial"/>
                <w:b w:val="0"/>
                <w:sz w:val="24"/>
                <w:szCs w:val="24"/>
              </w:rPr>
              <w:t xml:space="preserve">yeterliklerle </w:t>
            </w:r>
            <w:r w:rsidR="0045735F" w:rsidRPr="0045735F">
              <w:rPr>
                <w:rFonts w:ascii="Cambria" w:hAnsi="Cambria" w:cs="Arial"/>
                <w:b w:val="0"/>
                <w:sz w:val="24"/>
                <w:szCs w:val="24"/>
              </w:rPr>
              <w:t>donatılmış, sağlığı koruma, geliştirme ve sürdürme odaklı, ebelik felsefesini ve etik değerlerini benimseyen, bilim ve teknolojiye dayalı yaklaşım ve yöntemlerle bütüncül bakım, eğitim, araştırma, liderlik rollerini etkin ve etkili yerine getiren ve mesleğin geleceğini yönlendiren,</w:t>
            </w:r>
            <w:r w:rsidR="004F25CD">
              <w:rPr>
                <w:rFonts w:ascii="Cambria" w:hAnsi="Cambria" w:cs="Arial"/>
                <w:b w:val="0"/>
                <w:sz w:val="24"/>
                <w:szCs w:val="24"/>
              </w:rPr>
              <w:t xml:space="preserve"> </w:t>
            </w:r>
            <w:r w:rsidR="0045735F" w:rsidRPr="0045735F">
              <w:rPr>
                <w:rFonts w:ascii="Cambria" w:hAnsi="Cambria" w:cs="Arial"/>
                <w:b w:val="0"/>
                <w:sz w:val="24"/>
                <w:szCs w:val="24"/>
              </w:rPr>
              <w:t>evrensel ve kültürel değerlere saygılı, çağdaş, sağduyulu</w:t>
            </w:r>
            <w:r>
              <w:rPr>
                <w:rFonts w:ascii="Cambria" w:hAnsi="Cambria" w:cs="Arial"/>
                <w:b w:val="0"/>
                <w:sz w:val="24"/>
                <w:szCs w:val="24"/>
              </w:rPr>
              <w:t xml:space="preserve">, </w:t>
            </w:r>
            <w:r w:rsidR="0045735F" w:rsidRPr="0045735F">
              <w:rPr>
                <w:rFonts w:ascii="Cambria" w:hAnsi="Cambria" w:cs="Arial"/>
                <w:b w:val="0"/>
                <w:sz w:val="24"/>
                <w:szCs w:val="24"/>
              </w:rPr>
              <w:t xml:space="preserve">özgüveni yüksek ebeler yetiştirmektir. </w:t>
            </w:r>
          </w:p>
          <w:p w14:paraId="6783EB11" w14:textId="77777777" w:rsidR="0045735F" w:rsidRDefault="0045735F" w:rsidP="00DC4A0B">
            <w:pPr>
              <w:jc w:val="both"/>
              <w:rPr>
                <w:rFonts w:ascii="Cambria" w:hAnsi="Cambria" w:cs="Arial"/>
                <w:b w:val="0"/>
                <w:sz w:val="24"/>
                <w:szCs w:val="24"/>
              </w:rPr>
            </w:pPr>
          </w:p>
          <w:p w14:paraId="52E7A1F2" w14:textId="2EC81A44" w:rsidR="00DC4A0B" w:rsidRPr="005D1304" w:rsidRDefault="00DC4A0B" w:rsidP="00DC4A0B">
            <w:pPr>
              <w:jc w:val="both"/>
              <w:rPr>
                <w:rFonts w:ascii="Cambria" w:hAnsi="Cambria"/>
                <w:sz w:val="24"/>
                <w:szCs w:val="24"/>
                <w:shd w:val="clear" w:color="auto" w:fill="FFFFFF"/>
              </w:rPr>
            </w:pPr>
            <w:r w:rsidRPr="005D1304">
              <w:rPr>
                <w:rFonts w:ascii="Cambria" w:hAnsi="Cambria"/>
                <w:sz w:val="24"/>
                <w:szCs w:val="24"/>
                <w:shd w:val="clear" w:color="auto" w:fill="FFFFFF"/>
              </w:rPr>
              <w:t>VİZYON (</w:t>
            </w:r>
            <w:r w:rsidR="00EB5BAE" w:rsidRPr="005D1304">
              <w:rPr>
                <w:rFonts w:ascii="Cambria" w:hAnsi="Cambria"/>
                <w:sz w:val="24"/>
                <w:szCs w:val="24"/>
                <w:shd w:val="clear" w:color="auto" w:fill="FFFFFF"/>
              </w:rPr>
              <w:t>Öz</w:t>
            </w:r>
            <w:r w:rsidR="00533131">
              <w:rPr>
                <w:rFonts w:ascii="Cambria" w:hAnsi="Cambria"/>
                <w:sz w:val="24"/>
                <w:szCs w:val="24"/>
                <w:shd w:val="clear" w:color="auto" w:fill="FFFFFF"/>
              </w:rPr>
              <w:t xml:space="preserve"> G</w:t>
            </w:r>
            <w:r w:rsidR="00EB5BAE" w:rsidRPr="005D1304">
              <w:rPr>
                <w:rFonts w:ascii="Cambria" w:hAnsi="Cambria"/>
                <w:sz w:val="24"/>
                <w:szCs w:val="24"/>
                <w:shd w:val="clear" w:color="auto" w:fill="FFFFFF"/>
              </w:rPr>
              <w:t>örüş</w:t>
            </w:r>
            <w:r w:rsidRPr="005D1304">
              <w:rPr>
                <w:rFonts w:ascii="Cambria" w:hAnsi="Cambria"/>
                <w:sz w:val="24"/>
                <w:szCs w:val="24"/>
                <w:shd w:val="clear" w:color="auto" w:fill="FFFFFF"/>
              </w:rPr>
              <w:t>)</w:t>
            </w:r>
          </w:p>
          <w:p w14:paraId="515F5B0B" w14:textId="611CDCAD" w:rsidR="005D1304" w:rsidRDefault="0045735F" w:rsidP="005D1304">
            <w:pPr>
              <w:jc w:val="both"/>
              <w:rPr>
                <w:rFonts w:ascii="Cambria" w:hAnsi="Cambria"/>
                <w:bCs w:val="0"/>
                <w:sz w:val="24"/>
                <w:szCs w:val="24"/>
                <w:shd w:val="clear" w:color="auto" w:fill="FFFFFF"/>
              </w:rPr>
            </w:pPr>
            <w:r w:rsidRPr="0045735F">
              <w:rPr>
                <w:rFonts w:ascii="Cambria" w:hAnsi="Cambria"/>
                <w:b w:val="0"/>
                <w:sz w:val="24"/>
                <w:szCs w:val="24"/>
                <w:shd w:val="clear" w:color="auto" w:fill="FFFFFF"/>
              </w:rPr>
              <w:t xml:space="preserve">Çağdaş ebelik eğitiminde bilim ve teknolojiye dayalı mesleki gelişime liderlik eden ve yetkinliği kabul edilen, </w:t>
            </w:r>
            <w:r w:rsidR="00117616" w:rsidRPr="0045735F">
              <w:rPr>
                <w:rFonts w:ascii="Cambria" w:hAnsi="Cambria"/>
                <w:b w:val="0"/>
                <w:sz w:val="24"/>
                <w:szCs w:val="24"/>
                <w:shd w:val="clear" w:color="auto" w:fill="FFFFFF"/>
              </w:rPr>
              <w:t>ulusal ve uluslararası</w:t>
            </w:r>
            <w:r w:rsidRPr="0045735F">
              <w:rPr>
                <w:rFonts w:ascii="Cambria" w:hAnsi="Cambria"/>
                <w:b w:val="0"/>
                <w:sz w:val="24"/>
                <w:szCs w:val="24"/>
                <w:shd w:val="clear" w:color="auto" w:fill="FFFFFF"/>
              </w:rPr>
              <w:t xml:space="preserve"> sağlık politikalarının oluşturulmasında ve geliştirilmesinde model oluşturan, bilgiyi değere dönüştüren araştırmacı, girişimci, ulusal ve uluslararası standartlarda mezunlar yetiştiren bir bölüm olmaktır. </w:t>
            </w:r>
          </w:p>
          <w:p w14:paraId="789ECF84" w14:textId="1488AFAD" w:rsidR="0045735F" w:rsidRPr="00DC4A0B" w:rsidRDefault="0045735F" w:rsidP="005D1304">
            <w:pPr>
              <w:jc w:val="both"/>
              <w:rPr>
                <w:rFonts w:ascii="Cambria" w:hAnsi="Cambria"/>
                <w:sz w:val="24"/>
                <w:szCs w:val="24"/>
              </w:rPr>
            </w:pPr>
          </w:p>
        </w:tc>
      </w:tr>
      <w:tr w:rsidR="00DC4A0B" w:rsidRPr="00F92597" w14:paraId="0B120E53" w14:textId="77777777" w:rsidTr="00DA1367">
        <w:tc>
          <w:tcPr>
            <w:cnfStyle w:val="001000000000" w:firstRow="0" w:lastRow="0" w:firstColumn="1" w:lastColumn="0" w:oddVBand="0" w:evenVBand="0" w:oddHBand="0" w:evenHBand="0" w:firstRowFirstColumn="0" w:firstRowLastColumn="0" w:lastRowFirstColumn="0" w:lastRowLastColumn="0"/>
            <w:tcW w:w="10632" w:type="dxa"/>
            <w:gridSpan w:val="2"/>
          </w:tcPr>
          <w:p w14:paraId="043547D9" w14:textId="77777777" w:rsidR="00DC4A0B" w:rsidRDefault="00DC4A0B" w:rsidP="00DA1367">
            <w:pPr>
              <w:jc w:val="center"/>
              <w:rPr>
                <w:rFonts w:ascii="Cambria" w:hAnsi="Cambria"/>
                <w:sz w:val="24"/>
                <w:szCs w:val="24"/>
              </w:rPr>
            </w:pPr>
          </w:p>
        </w:tc>
      </w:tr>
      <w:tr w:rsidR="001073E2" w:rsidRPr="00F92597" w14:paraId="0C38E726" w14:textId="77777777" w:rsidTr="00C0090D">
        <w:trPr>
          <w:cnfStyle w:val="000000100000" w:firstRow="0" w:lastRow="0" w:firstColumn="0" w:lastColumn="0" w:oddVBand="0" w:evenVBand="0" w:oddHBand="1" w:evenHBand="0" w:firstRowFirstColumn="0" w:firstRowLastColumn="0" w:lastRowFirstColumn="0" w:lastRowLastColumn="0"/>
          <w:trHeight w:val="3396"/>
        </w:trPr>
        <w:tc>
          <w:tcPr>
            <w:cnfStyle w:val="001000000000" w:firstRow="0" w:lastRow="0" w:firstColumn="1" w:lastColumn="0" w:oddVBand="0" w:evenVBand="0" w:oddHBand="0" w:evenHBand="0" w:firstRowFirstColumn="0" w:firstRowLastColumn="0" w:lastRowFirstColumn="0" w:lastRowLastColumn="0"/>
            <w:tcW w:w="10632" w:type="dxa"/>
            <w:gridSpan w:val="2"/>
          </w:tcPr>
          <w:p w14:paraId="538E1142" w14:textId="044D6B9C" w:rsidR="001073E2" w:rsidRPr="001073E2" w:rsidRDefault="001073E2" w:rsidP="00DB160A">
            <w:pPr>
              <w:jc w:val="both"/>
              <w:rPr>
                <w:rFonts w:ascii="Cambria" w:hAnsi="Cambria" w:cs="Arial"/>
                <w:b w:val="0"/>
                <w:color w:val="000000"/>
                <w:sz w:val="24"/>
                <w:szCs w:val="24"/>
              </w:rPr>
            </w:pPr>
            <w:r w:rsidRPr="007238EF">
              <w:rPr>
                <w:rFonts w:ascii="Cambria" w:hAnsi="Cambria" w:cs="Arial"/>
                <w:b w:val="0"/>
                <w:color w:val="000000"/>
                <w:sz w:val="24"/>
                <w:szCs w:val="24"/>
              </w:rPr>
              <w:t>Çankırı Karatekin Üniversitesi Sağlık Bilimleri Fakültesi E</w:t>
            </w:r>
            <w:r w:rsidR="0045735F" w:rsidRPr="007238EF">
              <w:rPr>
                <w:rFonts w:ascii="Cambria" w:hAnsi="Cambria" w:cs="Arial"/>
                <w:b w:val="0"/>
                <w:color w:val="000000"/>
                <w:sz w:val="24"/>
                <w:szCs w:val="24"/>
              </w:rPr>
              <w:t>belik</w:t>
            </w:r>
            <w:r w:rsidRPr="007238EF">
              <w:rPr>
                <w:rFonts w:ascii="Cambria" w:hAnsi="Cambria" w:cs="Arial"/>
                <w:b w:val="0"/>
                <w:color w:val="000000"/>
                <w:sz w:val="24"/>
                <w:szCs w:val="24"/>
              </w:rPr>
              <w:t xml:space="preserve"> Bölümü</w:t>
            </w:r>
            <w:r w:rsidR="00DC4A0B" w:rsidRPr="007238EF">
              <w:rPr>
                <w:rFonts w:ascii="Cambria" w:hAnsi="Cambria" w:cs="Arial"/>
                <w:b w:val="0"/>
                <w:color w:val="000000"/>
                <w:sz w:val="24"/>
                <w:szCs w:val="24"/>
              </w:rPr>
              <w:t xml:space="preserve"> olarak yukarıda tanımlı misyon ve vizyonumuzla</w:t>
            </w:r>
            <w:r w:rsidRPr="007238EF">
              <w:rPr>
                <w:rFonts w:ascii="Cambria" w:hAnsi="Cambria" w:cs="Arial"/>
                <w:b w:val="0"/>
                <w:color w:val="000000"/>
                <w:sz w:val="24"/>
                <w:szCs w:val="24"/>
              </w:rPr>
              <w:t>; E</w:t>
            </w:r>
            <w:r w:rsidR="0045735F" w:rsidRPr="007238EF">
              <w:rPr>
                <w:rFonts w:ascii="Cambria" w:hAnsi="Cambria" w:cs="Arial"/>
                <w:b w:val="0"/>
                <w:color w:val="000000"/>
                <w:sz w:val="24"/>
                <w:szCs w:val="24"/>
              </w:rPr>
              <w:t>belik</w:t>
            </w:r>
            <w:r w:rsidRPr="007238EF">
              <w:rPr>
                <w:rFonts w:ascii="Cambria" w:hAnsi="Cambria" w:cs="Arial"/>
                <w:b w:val="0"/>
                <w:color w:val="000000"/>
                <w:sz w:val="24"/>
                <w:szCs w:val="24"/>
              </w:rPr>
              <w:t xml:space="preserve"> lisans eğitim programının hedefleri, SABAK E</w:t>
            </w:r>
            <w:r w:rsidR="00673576" w:rsidRPr="007238EF">
              <w:rPr>
                <w:rFonts w:ascii="Cambria" w:hAnsi="Cambria" w:cs="Arial"/>
                <w:b w:val="0"/>
                <w:color w:val="000000"/>
                <w:sz w:val="24"/>
                <w:szCs w:val="24"/>
              </w:rPr>
              <w:t>belik</w:t>
            </w:r>
            <w:r w:rsidRPr="007238EF">
              <w:rPr>
                <w:rFonts w:ascii="Cambria" w:hAnsi="Cambria" w:cs="Arial"/>
                <w:b w:val="0"/>
                <w:color w:val="000000"/>
                <w:sz w:val="24"/>
                <w:szCs w:val="24"/>
              </w:rPr>
              <w:t xml:space="preserve"> Eğitim Hedefleri, SABAK </w:t>
            </w:r>
            <w:r w:rsidRPr="007238EF">
              <w:rPr>
                <w:rFonts w:ascii="Cambria" w:hAnsi="Cambria" w:cs="Arial"/>
                <w:b w:val="0"/>
                <w:sz w:val="24"/>
                <w:szCs w:val="24"/>
                <w:shd w:val="clear" w:color="auto" w:fill="FFFFFF"/>
              </w:rPr>
              <w:t>Çıktılarıyla</w:t>
            </w:r>
            <w:r w:rsidRPr="007238EF">
              <w:rPr>
                <w:rFonts w:ascii="Cambria" w:hAnsi="Cambria" w:cs="Arial"/>
                <w:b w:val="0"/>
                <w:color w:val="000000"/>
                <w:sz w:val="24"/>
                <w:szCs w:val="24"/>
              </w:rPr>
              <w:t xml:space="preserve"> birlikte ulusal, küresel düzeyde değişen ve gelişen koşullara uygun olarak </w:t>
            </w:r>
            <w:r w:rsidRPr="007238EF">
              <w:rPr>
                <w:rFonts w:ascii="Cambria" w:hAnsi="Cambria" w:cs="Arial"/>
                <w:b w:val="0"/>
                <w:sz w:val="24"/>
                <w:szCs w:val="24"/>
                <w:shd w:val="clear" w:color="auto" w:fill="FFFFFF"/>
              </w:rPr>
              <w:t>iç ve dış paydaşların katılımıyla</w:t>
            </w:r>
            <w:r w:rsidRPr="007238EF">
              <w:rPr>
                <w:rFonts w:ascii="Cambria" w:hAnsi="Cambria" w:cs="Arial"/>
                <w:b w:val="0"/>
                <w:color w:val="000000"/>
                <w:sz w:val="24"/>
                <w:szCs w:val="24"/>
              </w:rPr>
              <w:t xml:space="preserve"> 1</w:t>
            </w:r>
            <w:r w:rsidR="00673576" w:rsidRPr="007238EF">
              <w:rPr>
                <w:rFonts w:ascii="Cambria" w:hAnsi="Cambria" w:cs="Arial"/>
                <w:b w:val="0"/>
                <w:color w:val="000000"/>
                <w:sz w:val="24"/>
                <w:szCs w:val="24"/>
              </w:rPr>
              <w:t>5</w:t>
            </w:r>
            <w:r w:rsidRPr="007238EF">
              <w:rPr>
                <w:rFonts w:ascii="Cambria" w:hAnsi="Cambria" w:cs="Arial"/>
                <w:b w:val="0"/>
                <w:color w:val="000000"/>
                <w:sz w:val="24"/>
                <w:szCs w:val="24"/>
              </w:rPr>
              <w:t xml:space="preserve"> Aralık 2023 tarihinde </w:t>
            </w:r>
            <w:r w:rsidRPr="002C2E77">
              <w:rPr>
                <w:rFonts w:ascii="Cambria" w:hAnsi="Cambria"/>
                <w:b w:val="0"/>
                <w:color w:val="0070C0"/>
                <w:sz w:val="24"/>
                <w:szCs w:val="24"/>
              </w:rPr>
              <w:t xml:space="preserve">Müfredat Değerlendirme Çalıştayı </w:t>
            </w:r>
            <w:r w:rsidRPr="007238EF">
              <w:rPr>
                <w:rFonts w:ascii="Cambria" w:hAnsi="Cambria"/>
                <w:b w:val="0"/>
                <w:sz w:val="24"/>
                <w:szCs w:val="24"/>
              </w:rPr>
              <w:t xml:space="preserve">yapılmıştır. </w:t>
            </w:r>
            <w:r w:rsidRPr="002C2E77">
              <w:rPr>
                <w:rFonts w:ascii="Cambria" w:hAnsi="Cambria" w:cs="Arial"/>
                <w:b w:val="0"/>
                <w:color w:val="0070C0"/>
                <w:sz w:val="24"/>
                <w:szCs w:val="24"/>
              </w:rPr>
              <w:t>10 Temmuz 2024 tarihinde SBF Lisans Programları Dış Paydaş Çalıştayı</w:t>
            </w:r>
            <w:r w:rsidRPr="007238EF">
              <w:rPr>
                <w:rFonts w:ascii="Cambria" w:hAnsi="Cambria" w:cs="Arial"/>
                <w:b w:val="0"/>
                <w:color w:val="000000"/>
                <w:sz w:val="24"/>
                <w:szCs w:val="24"/>
              </w:rPr>
              <w:t xml:space="preserve">nda dış </w:t>
            </w:r>
            <w:r w:rsidRPr="002C2E77">
              <w:rPr>
                <w:rFonts w:ascii="Cambria" w:hAnsi="Cambria" w:cs="Arial"/>
                <w:b w:val="0"/>
                <w:color w:val="0070C0"/>
                <w:sz w:val="24"/>
                <w:szCs w:val="24"/>
              </w:rPr>
              <w:t>paydaş görüşler</w:t>
            </w:r>
            <w:r w:rsidRPr="002C2E77">
              <w:rPr>
                <w:rFonts w:ascii="Cambria" w:hAnsi="Cambria" w:cs="Arial"/>
                <w:b w:val="0"/>
                <w:sz w:val="24"/>
                <w:szCs w:val="24"/>
              </w:rPr>
              <w:t>i</w:t>
            </w:r>
            <w:r w:rsidRPr="007238EF">
              <w:rPr>
                <w:rFonts w:ascii="Cambria" w:hAnsi="Cambria" w:cs="Arial"/>
                <w:b w:val="0"/>
                <w:color w:val="000000"/>
                <w:sz w:val="24"/>
                <w:szCs w:val="24"/>
              </w:rPr>
              <w:t xml:space="preserve"> alınmıştır. Bununla birlikte </w:t>
            </w:r>
            <w:r w:rsidRPr="007238EF">
              <w:rPr>
                <w:rFonts w:ascii="Cambria" w:hAnsi="Cambria" w:cs="Arial"/>
                <w:b w:val="0"/>
                <w:sz w:val="24"/>
                <w:szCs w:val="24"/>
                <w:shd w:val="clear" w:color="auto" w:fill="FFFFFF"/>
              </w:rPr>
              <w:t xml:space="preserve">02 Eylül 2024 tarihli </w:t>
            </w:r>
            <w:r w:rsidRPr="002C2E77">
              <w:rPr>
                <w:rFonts w:ascii="Cambria" w:hAnsi="Cambria" w:cs="Arial"/>
                <w:b w:val="0"/>
                <w:color w:val="0070C0"/>
                <w:sz w:val="24"/>
                <w:szCs w:val="24"/>
                <w:shd w:val="clear" w:color="auto" w:fill="FFFFFF"/>
              </w:rPr>
              <w:t>I.</w:t>
            </w:r>
            <w:r w:rsidR="00C839AC" w:rsidRPr="002C2E77">
              <w:rPr>
                <w:rFonts w:ascii="Cambria" w:hAnsi="Cambria" w:cs="Arial"/>
                <w:b w:val="0"/>
                <w:color w:val="0070C0"/>
                <w:sz w:val="24"/>
                <w:szCs w:val="24"/>
                <w:shd w:val="clear" w:color="auto" w:fill="FFFFFF"/>
              </w:rPr>
              <w:t xml:space="preserve"> </w:t>
            </w:r>
            <w:r w:rsidRPr="002C2E77">
              <w:rPr>
                <w:rFonts w:ascii="Cambria" w:hAnsi="Cambria" w:cs="Arial"/>
                <w:b w:val="0"/>
                <w:color w:val="0070C0"/>
                <w:sz w:val="24"/>
                <w:szCs w:val="24"/>
                <w:shd w:val="clear" w:color="auto" w:fill="FFFFFF"/>
              </w:rPr>
              <w:t xml:space="preserve">SABAK Ölçütleri ve Akreditasyon Çalıştayı </w:t>
            </w:r>
            <w:r w:rsidRPr="007238EF">
              <w:rPr>
                <w:rFonts w:ascii="Cambria" w:hAnsi="Cambria" w:cs="Arial"/>
                <w:b w:val="0"/>
                <w:sz w:val="24"/>
                <w:szCs w:val="24"/>
                <w:shd w:val="clear" w:color="auto" w:fill="FFFFFF"/>
              </w:rPr>
              <w:t>kapsa</w:t>
            </w:r>
            <w:r w:rsidR="00DC74D0" w:rsidRPr="007238EF">
              <w:rPr>
                <w:rFonts w:ascii="Cambria" w:hAnsi="Cambria" w:cs="Arial"/>
                <w:b w:val="0"/>
                <w:sz w:val="24"/>
                <w:szCs w:val="24"/>
                <w:shd w:val="clear" w:color="auto" w:fill="FFFFFF"/>
              </w:rPr>
              <w:t xml:space="preserve">mında </w:t>
            </w:r>
            <w:r w:rsidRPr="007238EF">
              <w:rPr>
                <w:rFonts w:ascii="Cambria" w:hAnsi="Cambria" w:cs="Arial"/>
                <w:b w:val="0"/>
                <w:color w:val="000000"/>
                <w:sz w:val="24"/>
                <w:szCs w:val="24"/>
              </w:rPr>
              <w:t>E</w:t>
            </w:r>
            <w:r w:rsidR="00C839AC" w:rsidRPr="007238EF">
              <w:rPr>
                <w:rFonts w:ascii="Cambria" w:hAnsi="Cambria" w:cs="Arial"/>
                <w:b w:val="0"/>
                <w:color w:val="000000"/>
                <w:sz w:val="24"/>
                <w:szCs w:val="24"/>
              </w:rPr>
              <w:t>belik</w:t>
            </w:r>
            <w:r w:rsidRPr="007238EF">
              <w:rPr>
                <w:rFonts w:ascii="Cambria" w:hAnsi="Cambria" w:cs="Arial"/>
                <w:b w:val="0"/>
                <w:color w:val="000000"/>
                <w:sz w:val="24"/>
                <w:szCs w:val="24"/>
              </w:rPr>
              <w:t xml:space="preserve"> Ulusal Çekirdek Eğitim Planıyla (EUÇEP) ve SABAK ölçütleriyle uyumlu olarak çalıştaylarda alınan iç ve dış paydaş görüşleri doğrultusunda E</w:t>
            </w:r>
            <w:r w:rsidR="00C839AC" w:rsidRPr="007238EF">
              <w:rPr>
                <w:rFonts w:ascii="Cambria" w:hAnsi="Cambria" w:cs="Arial"/>
                <w:b w:val="0"/>
                <w:color w:val="000000"/>
                <w:sz w:val="24"/>
                <w:szCs w:val="24"/>
              </w:rPr>
              <w:t xml:space="preserve">belik </w:t>
            </w:r>
            <w:r w:rsidRPr="007238EF">
              <w:rPr>
                <w:rFonts w:ascii="Cambria" w:hAnsi="Cambria" w:cs="Arial"/>
                <w:b w:val="0"/>
                <w:color w:val="000000"/>
                <w:sz w:val="24"/>
                <w:szCs w:val="24"/>
              </w:rPr>
              <w:t xml:space="preserve">Lisans Eğitim Programı </w:t>
            </w:r>
            <w:r w:rsidR="00DC74D0" w:rsidRPr="007238EF">
              <w:rPr>
                <w:rFonts w:ascii="Cambria" w:hAnsi="Cambria" w:cs="Arial"/>
                <w:b w:val="0"/>
                <w:color w:val="000000"/>
                <w:sz w:val="24"/>
                <w:szCs w:val="24"/>
              </w:rPr>
              <w:t xml:space="preserve">amaçları değerlendirilmiştir. </w:t>
            </w:r>
            <w:r w:rsidR="00DB160A" w:rsidRPr="00344069">
              <w:rPr>
                <w:rFonts w:ascii="Cambria" w:hAnsi="Cambria" w:cs="Arial"/>
                <w:b w:val="0"/>
                <w:color w:val="000000"/>
                <w:sz w:val="24"/>
                <w:szCs w:val="24"/>
              </w:rPr>
              <w:t>Ancak akreditasyon sürecinde SABAK ölçütlerine göre yürütülürken prog</w:t>
            </w:r>
            <w:r w:rsidR="007C196A">
              <w:rPr>
                <w:rFonts w:ascii="Cambria" w:hAnsi="Cambria" w:cs="Arial"/>
                <w:b w:val="0"/>
                <w:color w:val="000000"/>
                <w:sz w:val="24"/>
                <w:szCs w:val="24"/>
              </w:rPr>
              <w:t>r</w:t>
            </w:r>
            <w:r w:rsidR="00DB160A" w:rsidRPr="00344069">
              <w:rPr>
                <w:rFonts w:ascii="Cambria" w:hAnsi="Cambria" w:cs="Arial"/>
                <w:b w:val="0"/>
                <w:color w:val="000000"/>
                <w:sz w:val="24"/>
                <w:szCs w:val="24"/>
              </w:rPr>
              <w:t xml:space="preserve">am akreditasyon yetkisi </w:t>
            </w:r>
            <w:proofErr w:type="spellStart"/>
            <w:r w:rsidR="00DB160A" w:rsidRPr="00344069">
              <w:rPr>
                <w:rFonts w:ascii="Cambria" w:hAnsi="Cambria" w:cs="Arial"/>
                <w:b w:val="0"/>
                <w:color w:val="000000"/>
                <w:sz w:val="24"/>
                <w:szCs w:val="24"/>
              </w:rPr>
              <w:t>SABAK’tan</w:t>
            </w:r>
            <w:proofErr w:type="spellEnd"/>
            <w:r w:rsidR="00DB160A" w:rsidRPr="00344069">
              <w:rPr>
                <w:rFonts w:ascii="Cambria" w:hAnsi="Cambria" w:cs="Arial"/>
                <w:b w:val="0"/>
                <w:color w:val="000000"/>
                <w:sz w:val="24"/>
                <w:szCs w:val="24"/>
              </w:rPr>
              <w:t xml:space="preserve"> </w:t>
            </w:r>
            <w:proofErr w:type="spellStart"/>
            <w:r w:rsidR="00DB160A" w:rsidRPr="00344069">
              <w:rPr>
                <w:rFonts w:ascii="Cambria" w:hAnsi="Cambria" w:cs="Arial"/>
                <w:b w:val="0"/>
                <w:color w:val="000000"/>
                <w:sz w:val="24"/>
                <w:szCs w:val="24"/>
              </w:rPr>
              <w:t>EPDAK’a</w:t>
            </w:r>
            <w:proofErr w:type="spellEnd"/>
            <w:r w:rsidR="00DB160A" w:rsidRPr="00344069">
              <w:rPr>
                <w:rFonts w:ascii="Cambria" w:hAnsi="Cambria" w:cs="Arial"/>
                <w:b w:val="0"/>
                <w:color w:val="000000"/>
                <w:sz w:val="24"/>
                <w:szCs w:val="24"/>
              </w:rPr>
              <w:t xml:space="preserve"> verilmiştir. 20 Ocak 2025 tarihinde EPDAK akreditasyon başvurusu yapılarak, değerlendirmeye kabul edilmiştir.</w:t>
            </w:r>
            <w:r w:rsidR="007C196A">
              <w:rPr>
                <w:rFonts w:ascii="Cambria" w:hAnsi="Cambria" w:cs="Arial"/>
                <w:b w:val="0"/>
                <w:color w:val="000000"/>
                <w:sz w:val="24"/>
                <w:szCs w:val="24"/>
              </w:rPr>
              <w:t xml:space="preserve"> </w:t>
            </w:r>
            <w:r w:rsidR="00DB160A" w:rsidRPr="00344069">
              <w:rPr>
                <w:rFonts w:ascii="Cambria" w:hAnsi="Cambria" w:cs="Arial"/>
                <w:b w:val="0"/>
                <w:color w:val="000000"/>
                <w:sz w:val="24"/>
                <w:szCs w:val="24"/>
              </w:rPr>
              <w:t xml:space="preserve">24 Ocak 2025 tarihindeki </w:t>
            </w:r>
            <w:r w:rsidR="00407BBD" w:rsidRPr="007C196A">
              <w:rPr>
                <w:rFonts w:ascii="Cambria" w:hAnsi="Cambria" w:cs="Arial"/>
                <w:b w:val="0"/>
                <w:bCs w:val="0"/>
                <w:color w:val="0070C0"/>
                <w:sz w:val="24"/>
                <w:szCs w:val="24"/>
              </w:rPr>
              <w:t>Mezun Buluşması</w:t>
            </w:r>
            <w:r w:rsidR="00DB160A" w:rsidRPr="007C196A">
              <w:rPr>
                <w:rFonts w:ascii="Cambria" w:hAnsi="Cambria" w:cs="Arial"/>
                <w:b w:val="0"/>
                <w:bCs w:val="0"/>
                <w:color w:val="0070C0"/>
                <w:sz w:val="24"/>
                <w:szCs w:val="24"/>
              </w:rPr>
              <w:t xml:space="preserve">nda </w:t>
            </w:r>
            <w:r w:rsidR="00DB160A" w:rsidRPr="007C196A">
              <w:rPr>
                <w:rFonts w:ascii="Cambria" w:hAnsi="Cambria" w:cs="Arial"/>
                <w:b w:val="0"/>
                <w:bCs w:val="0"/>
                <w:color w:val="000000"/>
                <w:sz w:val="24"/>
                <w:szCs w:val="24"/>
              </w:rPr>
              <w:t>EPDAK başvurusu</w:t>
            </w:r>
            <w:r w:rsidR="00DB160A" w:rsidRPr="00344069">
              <w:rPr>
                <w:rFonts w:ascii="Cambria" w:hAnsi="Cambria" w:cs="Arial"/>
                <w:color w:val="000000"/>
                <w:sz w:val="24"/>
                <w:szCs w:val="24"/>
              </w:rPr>
              <w:t xml:space="preserve"> </w:t>
            </w:r>
            <w:r w:rsidR="00DB160A" w:rsidRPr="007C196A">
              <w:rPr>
                <w:rFonts w:ascii="Cambria" w:hAnsi="Cambria" w:cs="Arial"/>
                <w:b w:val="0"/>
                <w:bCs w:val="0"/>
                <w:color w:val="000000"/>
                <w:sz w:val="24"/>
                <w:szCs w:val="24"/>
              </w:rPr>
              <w:t>paylaşılmıştır.</w:t>
            </w:r>
            <w:r w:rsidR="00DB160A" w:rsidRPr="00344069">
              <w:rPr>
                <w:rFonts w:ascii="Cambria" w:hAnsi="Cambria" w:cs="Arial"/>
                <w:color w:val="000000"/>
                <w:sz w:val="24"/>
                <w:szCs w:val="24"/>
              </w:rPr>
              <w:t xml:space="preserve"> </w:t>
            </w:r>
            <w:r w:rsidRPr="00344069">
              <w:rPr>
                <w:rFonts w:ascii="Cambria" w:hAnsi="Cambria" w:cs="Arial"/>
                <w:b w:val="0"/>
                <w:color w:val="000000"/>
                <w:sz w:val="24"/>
                <w:szCs w:val="24"/>
              </w:rPr>
              <w:t>Bu</w:t>
            </w:r>
            <w:r w:rsidRPr="007238EF">
              <w:rPr>
                <w:rFonts w:ascii="Cambria" w:hAnsi="Cambria" w:cs="Arial"/>
                <w:b w:val="0"/>
                <w:color w:val="000000"/>
                <w:sz w:val="24"/>
                <w:szCs w:val="24"/>
              </w:rPr>
              <w:t xml:space="preserve"> doğrultuda </w:t>
            </w:r>
            <w:r w:rsidR="00DC74D0" w:rsidRPr="007238EF">
              <w:rPr>
                <w:rFonts w:ascii="Cambria" w:hAnsi="Cambria" w:cs="Arial"/>
                <w:b w:val="0"/>
                <w:color w:val="000000"/>
                <w:sz w:val="24"/>
                <w:szCs w:val="24"/>
              </w:rPr>
              <w:t>paydaş</w:t>
            </w:r>
            <w:r w:rsidRPr="007238EF">
              <w:rPr>
                <w:rFonts w:ascii="Cambria" w:hAnsi="Cambria" w:cs="Arial"/>
                <w:b w:val="0"/>
                <w:color w:val="000000"/>
                <w:sz w:val="24"/>
                <w:szCs w:val="24"/>
              </w:rPr>
              <w:t xml:space="preserve"> görüşleri, EUÇEP, </w:t>
            </w:r>
            <w:r w:rsidR="00B86D23">
              <w:rPr>
                <w:rFonts w:ascii="Cambria" w:hAnsi="Cambria" w:cs="Arial"/>
                <w:b w:val="0"/>
                <w:color w:val="000000"/>
                <w:sz w:val="24"/>
                <w:szCs w:val="24"/>
              </w:rPr>
              <w:t>EPDAK</w:t>
            </w:r>
            <w:r w:rsidR="00B86D23" w:rsidRPr="007238EF">
              <w:rPr>
                <w:rFonts w:ascii="Cambria" w:hAnsi="Cambria" w:cs="Arial"/>
                <w:b w:val="0"/>
                <w:color w:val="000000"/>
                <w:sz w:val="24"/>
                <w:szCs w:val="24"/>
              </w:rPr>
              <w:t xml:space="preserve"> </w:t>
            </w:r>
            <w:r w:rsidRPr="007238EF">
              <w:rPr>
                <w:rFonts w:ascii="Cambria" w:hAnsi="Cambria" w:cs="Arial"/>
                <w:b w:val="0"/>
                <w:color w:val="000000"/>
                <w:sz w:val="24"/>
                <w:szCs w:val="24"/>
              </w:rPr>
              <w:t>standartları doğrultusunda E</w:t>
            </w:r>
            <w:r w:rsidR="00C839AC" w:rsidRPr="007238EF">
              <w:rPr>
                <w:rFonts w:ascii="Cambria" w:hAnsi="Cambria" w:cs="Arial"/>
                <w:b w:val="0"/>
                <w:color w:val="000000"/>
                <w:sz w:val="24"/>
                <w:szCs w:val="24"/>
              </w:rPr>
              <w:t>belik</w:t>
            </w:r>
            <w:r w:rsidRPr="007238EF">
              <w:rPr>
                <w:rFonts w:ascii="Cambria" w:hAnsi="Cambria" w:cs="Arial"/>
                <w:b w:val="0"/>
                <w:color w:val="000000"/>
                <w:sz w:val="24"/>
                <w:szCs w:val="24"/>
              </w:rPr>
              <w:t xml:space="preserve"> programının eğitim amaçları ve başarım göstergeleri değerlendirilmiş ve belirlenmiştir.</w:t>
            </w:r>
          </w:p>
        </w:tc>
      </w:tr>
      <w:tr w:rsidR="001073E2" w:rsidRPr="00F92597" w14:paraId="17C7FF17" w14:textId="77777777" w:rsidTr="00DA1367">
        <w:trPr>
          <w:trHeight w:val="211"/>
        </w:trPr>
        <w:tc>
          <w:tcPr>
            <w:cnfStyle w:val="001000000000" w:firstRow="0" w:lastRow="0" w:firstColumn="1" w:lastColumn="0" w:oddVBand="0" w:evenVBand="0" w:oddHBand="0" w:evenHBand="0" w:firstRowFirstColumn="0" w:firstRowLastColumn="0" w:lastRowFirstColumn="0" w:lastRowLastColumn="0"/>
            <w:tcW w:w="10632" w:type="dxa"/>
            <w:gridSpan w:val="2"/>
          </w:tcPr>
          <w:p w14:paraId="49FA0614" w14:textId="357E9305" w:rsidR="001073E2" w:rsidRPr="00F92597" w:rsidRDefault="001073E2" w:rsidP="00DA1367">
            <w:pPr>
              <w:shd w:val="clear" w:color="auto" w:fill="FFFFFF"/>
              <w:jc w:val="center"/>
              <w:rPr>
                <w:rFonts w:ascii="Cambria" w:hAnsi="Cambria"/>
                <w:sz w:val="24"/>
                <w:szCs w:val="24"/>
                <w:shd w:val="clear" w:color="auto" w:fill="FFFFFF"/>
              </w:rPr>
            </w:pPr>
            <w:r w:rsidRPr="00F92597">
              <w:rPr>
                <w:rFonts w:ascii="Cambria" w:hAnsi="Cambria"/>
                <w:sz w:val="24"/>
                <w:szCs w:val="24"/>
              </w:rPr>
              <w:t>E</w:t>
            </w:r>
            <w:r w:rsidR="007238EF">
              <w:rPr>
                <w:rFonts w:ascii="Cambria" w:hAnsi="Cambria"/>
                <w:sz w:val="24"/>
                <w:szCs w:val="24"/>
              </w:rPr>
              <w:t>BELİK</w:t>
            </w:r>
            <w:r w:rsidRPr="00F92597">
              <w:rPr>
                <w:rFonts w:ascii="Cambria" w:hAnsi="Cambria"/>
                <w:sz w:val="24"/>
                <w:szCs w:val="24"/>
              </w:rPr>
              <w:t xml:space="preserve"> LİSANS EĞİTİM PROGRAMININ AMAÇLARI ve BAŞARIM GÖSTERGELERİ</w:t>
            </w:r>
          </w:p>
        </w:tc>
      </w:tr>
      <w:tr w:rsidR="001073E2" w:rsidRPr="00F92597" w14:paraId="50FDF195" w14:textId="77777777" w:rsidTr="00107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6E91D651" w14:textId="77777777" w:rsidR="001073E2" w:rsidRPr="00F92597" w:rsidRDefault="001073E2" w:rsidP="00DA1367">
            <w:pPr>
              <w:jc w:val="center"/>
              <w:rPr>
                <w:rFonts w:ascii="Cambria" w:hAnsi="Cambria"/>
                <w:sz w:val="24"/>
                <w:szCs w:val="24"/>
              </w:rPr>
            </w:pPr>
            <w:r w:rsidRPr="00F92597">
              <w:rPr>
                <w:rFonts w:ascii="Cambria" w:hAnsi="Cambria"/>
                <w:color w:val="3A3A3A"/>
                <w:sz w:val="24"/>
                <w:szCs w:val="24"/>
                <w:shd w:val="clear" w:color="auto" w:fill="FFFFFF"/>
              </w:rPr>
              <w:t>Eğitim Programının Amacı (EPA)</w:t>
            </w:r>
          </w:p>
        </w:tc>
        <w:tc>
          <w:tcPr>
            <w:tcW w:w="5103" w:type="dxa"/>
          </w:tcPr>
          <w:p w14:paraId="6BD7CDC5" w14:textId="77777777" w:rsidR="001073E2" w:rsidRPr="00F92597" w:rsidRDefault="001073E2" w:rsidP="00DA1367">
            <w:pPr>
              <w:jc w:val="center"/>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sidRPr="00F92597">
              <w:rPr>
                <w:rFonts w:ascii="Cambria" w:hAnsi="Cambria"/>
                <w:b/>
                <w:color w:val="3A3A3A"/>
                <w:sz w:val="24"/>
                <w:szCs w:val="24"/>
                <w:shd w:val="clear" w:color="auto" w:fill="FFFFFF"/>
              </w:rPr>
              <w:t>Başarım Göstergeleri (BG)</w:t>
            </w:r>
          </w:p>
        </w:tc>
      </w:tr>
      <w:tr w:rsidR="001073E2" w:rsidRPr="00F92597" w14:paraId="190ACFCB" w14:textId="77777777" w:rsidTr="001073E2">
        <w:tc>
          <w:tcPr>
            <w:cnfStyle w:val="001000000000" w:firstRow="0" w:lastRow="0" w:firstColumn="1" w:lastColumn="0" w:oddVBand="0" w:evenVBand="0" w:oddHBand="0" w:evenHBand="0" w:firstRowFirstColumn="0" w:firstRowLastColumn="0" w:lastRowFirstColumn="0" w:lastRowLastColumn="0"/>
            <w:tcW w:w="5529" w:type="dxa"/>
          </w:tcPr>
          <w:p w14:paraId="3929B413" w14:textId="56D584E0" w:rsidR="001073E2" w:rsidRPr="00C565C2" w:rsidRDefault="001073E2" w:rsidP="00C565C2">
            <w:pPr>
              <w:jc w:val="both"/>
              <w:rPr>
                <w:rFonts w:ascii="Cambria" w:hAnsi="Cambria" w:cs="Arial"/>
                <w:b w:val="0"/>
                <w:sz w:val="24"/>
                <w:szCs w:val="24"/>
              </w:rPr>
            </w:pPr>
            <w:r>
              <w:rPr>
                <w:rFonts w:ascii="Cambria" w:hAnsi="Cambria"/>
                <w:color w:val="3A3A3A"/>
                <w:sz w:val="24"/>
                <w:szCs w:val="24"/>
                <w:shd w:val="clear" w:color="auto" w:fill="FFFFFF"/>
              </w:rPr>
              <w:t>EPA1-</w:t>
            </w:r>
            <w:r w:rsidR="00ED3715">
              <w:t xml:space="preserve"> </w:t>
            </w:r>
            <w:r w:rsidR="00ED3715" w:rsidRPr="00ED3715">
              <w:rPr>
                <w:rFonts w:ascii="Cambria" w:hAnsi="Cambria"/>
                <w:b w:val="0"/>
                <w:color w:val="3A3A3A"/>
                <w:sz w:val="24"/>
                <w:szCs w:val="24"/>
                <w:shd w:val="clear" w:color="auto" w:fill="FFFFFF"/>
              </w:rPr>
              <w:t xml:space="preserve">Mezunlar, ebelik alanındaki temel </w:t>
            </w:r>
            <w:r w:rsidR="004833F3">
              <w:rPr>
                <w:rFonts w:ascii="Cambria" w:hAnsi="Cambria"/>
                <w:b w:val="0"/>
                <w:color w:val="3A3A3A"/>
                <w:sz w:val="24"/>
                <w:szCs w:val="24"/>
                <w:shd w:val="clear" w:color="auto" w:fill="FFFFFF"/>
              </w:rPr>
              <w:t xml:space="preserve">yeterliklere </w:t>
            </w:r>
            <w:r w:rsidR="00ED3715" w:rsidRPr="00ED3715">
              <w:rPr>
                <w:rFonts w:ascii="Cambria" w:hAnsi="Cambria"/>
                <w:b w:val="0"/>
                <w:color w:val="3A3A3A"/>
                <w:sz w:val="24"/>
                <w:szCs w:val="24"/>
                <w:shd w:val="clear" w:color="auto" w:fill="FFFFFF"/>
              </w:rPr>
              <w:t>sahip olarak ebelik hizmetlerinin sunulduğu meslek alanlarında kadın, yenidoğan ve toplum sağlığının korunması, geliştirilmesi ve sürdürülmesi için gerekli olan tıbbi tedavi ve bakım yaklaşımlarını uygular.</w:t>
            </w:r>
          </w:p>
        </w:tc>
        <w:tc>
          <w:tcPr>
            <w:tcW w:w="5103" w:type="dxa"/>
          </w:tcPr>
          <w:p w14:paraId="3805EDF9" w14:textId="0CEB4B8A" w:rsidR="001E3BC6" w:rsidRPr="001E3BC6" w:rsidRDefault="001E3BC6" w:rsidP="001E3BC6">
            <w:pPr>
              <w:jc w:val="both"/>
              <w:cnfStyle w:val="000000000000" w:firstRow="0" w:lastRow="0" w:firstColumn="0" w:lastColumn="0" w:oddVBand="0" w:evenVBand="0" w:oddHBand="0" w:evenHBand="0" w:firstRowFirstColumn="0" w:firstRowLastColumn="0" w:lastRowFirstColumn="0" w:lastRowLastColumn="0"/>
              <w:rPr>
                <w:rFonts w:ascii="Cambria" w:hAnsi="Cambria"/>
                <w:bCs/>
                <w:color w:val="3A3A3A"/>
                <w:sz w:val="24"/>
                <w:szCs w:val="24"/>
                <w:shd w:val="clear" w:color="auto" w:fill="FFFFFF"/>
              </w:rPr>
            </w:pPr>
            <w:r w:rsidRPr="001E3BC6">
              <w:rPr>
                <w:rFonts w:ascii="Cambria" w:hAnsi="Cambria"/>
                <w:b/>
                <w:color w:val="3A3A3A"/>
                <w:sz w:val="24"/>
                <w:szCs w:val="24"/>
                <w:shd w:val="clear" w:color="auto" w:fill="FFFFFF"/>
              </w:rPr>
              <w:t>BG1</w:t>
            </w:r>
            <w:r w:rsidR="002152BD">
              <w:rPr>
                <w:rFonts w:ascii="Cambria" w:hAnsi="Cambria"/>
                <w:b/>
                <w:color w:val="3A3A3A"/>
                <w:sz w:val="24"/>
                <w:szCs w:val="24"/>
                <w:shd w:val="clear" w:color="auto" w:fill="FFFFFF"/>
              </w:rPr>
              <w:t>.1</w:t>
            </w:r>
            <w:r w:rsidRPr="001E3BC6">
              <w:rPr>
                <w:rFonts w:ascii="Cambria" w:hAnsi="Cambria"/>
                <w:b/>
                <w:color w:val="3A3A3A"/>
                <w:sz w:val="24"/>
                <w:szCs w:val="24"/>
                <w:shd w:val="clear" w:color="auto" w:fill="FFFFFF"/>
              </w:rPr>
              <w:t>-</w:t>
            </w:r>
            <w:r w:rsidRPr="001E3BC6">
              <w:rPr>
                <w:rFonts w:ascii="Cambria" w:hAnsi="Cambria"/>
                <w:bCs/>
                <w:color w:val="3A3A3A"/>
                <w:sz w:val="24"/>
                <w:szCs w:val="24"/>
                <w:shd w:val="clear" w:color="auto" w:fill="FFFFFF"/>
              </w:rPr>
              <w:t xml:space="preserve">Mezunların dört (4) yıl içinde </w:t>
            </w:r>
            <w:proofErr w:type="gramStart"/>
            <w:r w:rsidRPr="001E3BC6">
              <w:rPr>
                <w:rFonts w:ascii="Cambria" w:hAnsi="Cambria"/>
                <w:bCs/>
                <w:color w:val="3A3A3A"/>
                <w:sz w:val="24"/>
                <w:szCs w:val="24"/>
                <w:shd w:val="clear" w:color="auto" w:fill="FFFFFF"/>
              </w:rPr>
              <w:t>%60</w:t>
            </w:r>
            <w:proofErr w:type="gramEnd"/>
            <w:r w:rsidRPr="001E3BC6">
              <w:rPr>
                <w:rFonts w:ascii="Cambria" w:hAnsi="Cambria"/>
                <w:bCs/>
                <w:color w:val="3A3A3A"/>
                <w:sz w:val="24"/>
                <w:szCs w:val="24"/>
                <w:shd w:val="clear" w:color="auto" w:fill="FFFFFF"/>
              </w:rPr>
              <w:t>’ı ebelik uygulamalarının yürütüldüğü ya da sağlığı koruyucu geliştirici alanlarda ebe ya da akademisyen olarak istihdam edilir.</w:t>
            </w:r>
          </w:p>
          <w:p w14:paraId="3C5B63A7" w14:textId="0D8EBEF6" w:rsidR="001073E2" w:rsidRPr="001E3BC6" w:rsidRDefault="001073E2" w:rsidP="001E3BC6">
            <w:pPr>
              <w:jc w:val="both"/>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p>
        </w:tc>
      </w:tr>
      <w:tr w:rsidR="001073E2" w:rsidRPr="00F92597" w14:paraId="50E0B462" w14:textId="77777777" w:rsidTr="00107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2352B632" w14:textId="3B3A1D2E" w:rsidR="00D46BCD" w:rsidRPr="000924B3" w:rsidRDefault="001073E2" w:rsidP="00414FF5">
            <w:pPr>
              <w:jc w:val="both"/>
              <w:rPr>
                <w:rFonts w:ascii="Cambria" w:hAnsi="Cambria"/>
                <w:bCs w:val="0"/>
                <w:color w:val="3A3A3A"/>
                <w:sz w:val="24"/>
                <w:szCs w:val="24"/>
                <w:shd w:val="clear" w:color="auto" w:fill="FFFFFF"/>
              </w:rPr>
            </w:pPr>
            <w:r w:rsidRPr="00F92597">
              <w:rPr>
                <w:rFonts w:ascii="Cambria" w:hAnsi="Cambria"/>
                <w:color w:val="3A3A3A"/>
                <w:sz w:val="24"/>
                <w:szCs w:val="24"/>
                <w:shd w:val="clear" w:color="auto" w:fill="FFFFFF"/>
              </w:rPr>
              <w:t>EPA</w:t>
            </w:r>
            <w:r w:rsidR="002F7614">
              <w:rPr>
                <w:rFonts w:ascii="Cambria" w:hAnsi="Cambria"/>
                <w:color w:val="3A3A3A"/>
                <w:sz w:val="24"/>
                <w:szCs w:val="24"/>
                <w:shd w:val="clear" w:color="auto" w:fill="FFFFFF"/>
              </w:rPr>
              <w:t>2</w:t>
            </w:r>
            <w:r w:rsidRPr="00F92597">
              <w:rPr>
                <w:rFonts w:ascii="Cambria" w:hAnsi="Cambria"/>
                <w:color w:val="3A3A3A"/>
                <w:sz w:val="24"/>
                <w:szCs w:val="24"/>
                <w:shd w:val="clear" w:color="auto" w:fill="FFFFFF"/>
              </w:rPr>
              <w:t>-</w:t>
            </w:r>
            <w:r w:rsidR="00ED3715">
              <w:rPr>
                <w:color w:val="3A3A3A"/>
                <w:shd w:val="clear" w:color="auto" w:fill="FFFFFF"/>
              </w:rPr>
              <w:t xml:space="preserve"> </w:t>
            </w:r>
            <w:r w:rsidR="00ED3715" w:rsidRPr="00ED3715">
              <w:rPr>
                <w:rFonts w:ascii="Cambria" w:hAnsi="Cambria"/>
                <w:b w:val="0"/>
                <w:color w:val="3A3A3A"/>
                <w:sz w:val="24"/>
                <w:szCs w:val="24"/>
                <w:shd w:val="clear" w:color="auto" w:fill="FFFFFF"/>
              </w:rPr>
              <w:t>Mezunlar, sağlıklı/hasta bireylerin</w:t>
            </w:r>
            <w:r w:rsidR="00117616">
              <w:rPr>
                <w:rFonts w:ascii="Cambria" w:hAnsi="Cambria"/>
                <w:b w:val="0"/>
                <w:color w:val="3A3A3A"/>
                <w:sz w:val="24"/>
                <w:szCs w:val="24"/>
                <w:shd w:val="clear" w:color="auto" w:fill="FFFFFF"/>
              </w:rPr>
              <w:t>, ailenin ve toplumun</w:t>
            </w:r>
            <w:r w:rsidR="00ED3715" w:rsidRPr="00ED3715">
              <w:rPr>
                <w:rFonts w:ascii="Cambria" w:hAnsi="Cambria"/>
                <w:b w:val="0"/>
                <w:color w:val="3A3A3A"/>
                <w:sz w:val="24"/>
                <w:szCs w:val="24"/>
                <w:shd w:val="clear" w:color="auto" w:fill="FFFFFF"/>
              </w:rPr>
              <w:t xml:space="preserve"> mahremiyet</w:t>
            </w:r>
            <w:r w:rsidR="00117616">
              <w:rPr>
                <w:rFonts w:ascii="Cambria" w:hAnsi="Cambria"/>
                <w:b w:val="0"/>
                <w:color w:val="3A3A3A"/>
                <w:sz w:val="24"/>
                <w:szCs w:val="24"/>
                <w:shd w:val="clear" w:color="auto" w:fill="FFFFFF"/>
              </w:rPr>
              <w:t xml:space="preserve">i, </w:t>
            </w:r>
            <w:r w:rsidR="00ED3715" w:rsidRPr="00ED3715">
              <w:rPr>
                <w:rFonts w:ascii="Cambria" w:hAnsi="Cambria"/>
                <w:b w:val="0"/>
                <w:color w:val="3A3A3A"/>
                <w:sz w:val="24"/>
                <w:szCs w:val="24"/>
                <w:shd w:val="clear" w:color="auto" w:fill="FFFFFF"/>
              </w:rPr>
              <w:t xml:space="preserve">özsaygısı gibi etik ilkeleri ve mesleki </w:t>
            </w:r>
            <w:r w:rsidR="00D43DD2">
              <w:rPr>
                <w:rFonts w:ascii="Cambria" w:hAnsi="Cambria"/>
                <w:b w:val="0"/>
                <w:color w:val="3A3A3A"/>
                <w:sz w:val="24"/>
                <w:szCs w:val="24"/>
                <w:shd w:val="clear" w:color="auto" w:fill="FFFFFF"/>
              </w:rPr>
              <w:t xml:space="preserve">değerleri ve </w:t>
            </w:r>
            <w:r w:rsidR="00ED3715" w:rsidRPr="00ED3715">
              <w:rPr>
                <w:rFonts w:ascii="Cambria" w:hAnsi="Cambria"/>
                <w:b w:val="0"/>
                <w:color w:val="3A3A3A"/>
                <w:sz w:val="24"/>
                <w:szCs w:val="24"/>
                <w:shd w:val="clear" w:color="auto" w:fill="FFFFFF"/>
              </w:rPr>
              <w:t>standartları korur.</w:t>
            </w:r>
          </w:p>
        </w:tc>
        <w:tc>
          <w:tcPr>
            <w:tcW w:w="5103" w:type="dxa"/>
          </w:tcPr>
          <w:p w14:paraId="054205AF" w14:textId="6F0C3B94" w:rsidR="00046244" w:rsidRPr="00B6469D" w:rsidRDefault="00B94CB7" w:rsidP="003337EA">
            <w:pPr>
              <w:pStyle w:val="NormalWeb"/>
              <w:shd w:val="clear" w:color="auto" w:fill="FFFFFF"/>
              <w:spacing w:after="240"/>
              <w:jc w:val="both"/>
              <w:cnfStyle w:val="000000100000" w:firstRow="0" w:lastRow="0" w:firstColumn="0" w:lastColumn="0" w:oddVBand="0" w:evenVBand="0" w:oddHBand="1" w:evenHBand="0" w:firstRowFirstColumn="0" w:firstRowLastColumn="0" w:lastRowFirstColumn="0" w:lastRowLastColumn="0"/>
              <w:rPr>
                <w:rFonts w:ascii="Cambria" w:eastAsia="Calibri" w:hAnsi="Cambria"/>
                <w:color w:val="3A3A3A"/>
                <w:shd w:val="clear" w:color="auto" w:fill="FFFFFF"/>
                <w:lang w:eastAsia="en-US"/>
              </w:rPr>
            </w:pPr>
            <w:r w:rsidRPr="001E3BC6">
              <w:rPr>
                <w:rFonts w:ascii="Cambria" w:eastAsia="Calibri" w:hAnsi="Cambria"/>
                <w:b/>
                <w:color w:val="3A3A3A"/>
                <w:shd w:val="clear" w:color="auto" w:fill="FFFFFF"/>
              </w:rPr>
              <w:t>BG</w:t>
            </w:r>
            <w:r w:rsidR="002F7614">
              <w:rPr>
                <w:rFonts w:ascii="Cambria" w:eastAsia="Calibri" w:hAnsi="Cambria"/>
                <w:b/>
                <w:color w:val="3A3A3A"/>
                <w:shd w:val="clear" w:color="auto" w:fill="FFFFFF"/>
              </w:rPr>
              <w:t>2</w:t>
            </w:r>
            <w:r w:rsidR="002152BD">
              <w:rPr>
                <w:rFonts w:ascii="Cambria" w:eastAsia="Calibri" w:hAnsi="Cambria"/>
                <w:b/>
                <w:color w:val="3A3A3A"/>
                <w:shd w:val="clear" w:color="auto" w:fill="FFFFFF"/>
              </w:rPr>
              <w:t>.1</w:t>
            </w:r>
            <w:r w:rsidRPr="001E3BC6">
              <w:rPr>
                <w:rFonts w:ascii="Cambria" w:eastAsia="Calibri" w:hAnsi="Cambria"/>
                <w:b/>
                <w:color w:val="3A3A3A"/>
                <w:shd w:val="clear" w:color="auto" w:fill="FFFFFF"/>
              </w:rPr>
              <w:t>-</w:t>
            </w:r>
            <w:r w:rsidRPr="001E3BC6">
              <w:rPr>
                <w:rFonts w:ascii="Cambria" w:eastAsia="Calibri" w:hAnsi="Cambria"/>
                <w:bCs/>
                <w:color w:val="3A3A3A"/>
                <w:shd w:val="clear" w:color="auto" w:fill="FFFFFF"/>
              </w:rPr>
              <w:t xml:space="preserve">Mezunların </w:t>
            </w:r>
            <w:proofErr w:type="gramStart"/>
            <w:r w:rsidRPr="001E3BC6">
              <w:rPr>
                <w:rFonts w:ascii="Cambria" w:eastAsia="Calibri" w:hAnsi="Cambria"/>
                <w:bCs/>
                <w:color w:val="3A3A3A"/>
                <w:shd w:val="clear" w:color="auto" w:fill="FFFFFF"/>
              </w:rPr>
              <w:t>%60</w:t>
            </w:r>
            <w:proofErr w:type="gramEnd"/>
            <w:r w:rsidRPr="001E3BC6">
              <w:rPr>
                <w:rFonts w:ascii="Cambria" w:eastAsia="Calibri" w:hAnsi="Cambria"/>
                <w:bCs/>
                <w:color w:val="3A3A3A"/>
                <w:shd w:val="clear" w:color="auto" w:fill="FFFFFF"/>
              </w:rPr>
              <w:t>’ı</w:t>
            </w:r>
            <w:r w:rsidR="003337EA">
              <w:rPr>
                <w:rFonts w:ascii="Cambria" w:eastAsia="Calibri" w:hAnsi="Cambria"/>
                <w:bCs/>
                <w:color w:val="3A3A3A"/>
                <w:shd w:val="clear" w:color="auto" w:fill="FFFFFF"/>
              </w:rPr>
              <w:t xml:space="preserve"> </w:t>
            </w:r>
            <w:r w:rsidRPr="001E3BC6">
              <w:rPr>
                <w:rFonts w:ascii="Cambria" w:eastAsia="Calibri" w:hAnsi="Cambria"/>
                <w:bCs/>
                <w:color w:val="3A3A3A"/>
                <w:shd w:val="clear" w:color="auto" w:fill="FFFFFF"/>
              </w:rPr>
              <w:t>ebelik uygulamalarında mesleki değerler</w:t>
            </w:r>
            <w:r w:rsidR="00D43DD2">
              <w:rPr>
                <w:rFonts w:ascii="Cambria" w:eastAsia="Calibri" w:hAnsi="Cambria"/>
                <w:bCs/>
                <w:color w:val="3A3A3A"/>
                <w:shd w:val="clear" w:color="auto" w:fill="FFFFFF"/>
              </w:rPr>
              <w:t>i</w:t>
            </w:r>
            <w:r w:rsidRPr="001E3BC6">
              <w:rPr>
                <w:rFonts w:ascii="Cambria" w:eastAsia="Calibri" w:hAnsi="Cambria"/>
                <w:bCs/>
                <w:color w:val="3A3A3A"/>
                <w:shd w:val="clear" w:color="auto" w:fill="FFFFFF"/>
              </w:rPr>
              <w:t xml:space="preserve"> ve etik ilkeleri gözetir.</w:t>
            </w:r>
          </w:p>
        </w:tc>
      </w:tr>
      <w:tr w:rsidR="00414FF5" w:rsidRPr="00F92597" w14:paraId="6D282DA3" w14:textId="77777777" w:rsidTr="001073E2">
        <w:tc>
          <w:tcPr>
            <w:cnfStyle w:val="001000000000" w:firstRow="0" w:lastRow="0" w:firstColumn="1" w:lastColumn="0" w:oddVBand="0" w:evenVBand="0" w:oddHBand="0" w:evenHBand="0" w:firstRowFirstColumn="0" w:firstRowLastColumn="0" w:lastRowFirstColumn="0" w:lastRowLastColumn="0"/>
            <w:tcW w:w="5529" w:type="dxa"/>
          </w:tcPr>
          <w:p w14:paraId="34050E3B" w14:textId="2D59779F" w:rsidR="004833F3" w:rsidRDefault="00414FF5" w:rsidP="002F7614">
            <w:pPr>
              <w:spacing w:after="240"/>
              <w:jc w:val="both"/>
              <w:rPr>
                <w:rFonts w:ascii="Cambria" w:hAnsi="Cambria"/>
                <w:b w:val="0"/>
                <w:bCs w:val="0"/>
                <w:color w:val="3A3A3A"/>
                <w:sz w:val="24"/>
                <w:szCs w:val="24"/>
                <w:shd w:val="clear" w:color="auto" w:fill="FFFFFF"/>
              </w:rPr>
            </w:pPr>
            <w:r>
              <w:rPr>
                <w:rFonts w:ascii="Cambria" w:hAnsi="Cambria"/>
                <w:color w:val="3A3A3A"/>
                <w:sz w:val="24"/>
                <w:szCs w:val="24"/>
                <w:shd w:val="clear" w:color="auto" w:fill="FFFFFF"/>
              </w:rPr>
              <w:t>EPA</w:t>
            </w:r>
            <w:r w:rsidR="002F7614">
              <w:rPr>
                <w:rFonts w:ascii="Cambria" w:hAnsi="Cambria"/>
                <w:color w:val="3A3A3A"/>
                <w:sz w:val="24"/>
                <w:szCs w:val="24"/>
                <w:shd w:val="clear" w:color="auto" w:fill="FFFFFF"/>
              </w:rPr>
              <w:t>3</w:t>
            </w:r>
            <w:r>
              <w:rPr>
                <w:rFonts w:ascii="Cambria" w:hAnsi="Cambria"/>
                <w:color w:val="3A3A3A"/>
                <w:sz w:val="24"/>
                <w:szCs w:val="24"/>
                <w:shd w:val="clear" w:color="auto" w:fill="FFFFFF"/>
              </w:rPr>
              <w:t>-</w:t>
            </w:r>
            <w:r w:rsidR="00ED3715">
              <w:t xml:space="preserve"> </w:t>
            </w:r>
            <w:r w:rsidR="00ED3715" w:rsidRPr="002E6352">
              <w:rPr>
                <w:rFonts w:ascii="Cambria" w:hAnsi="Cambria"/>
                <w:b w:val="0"/>
                <w:color w:val="3A3A3A"/>
                <w:sz w:val="24"/>
                <w:szCs w:val="24"/>
                <w:shd w:val="clear" w:color="auto" w:fill="FFFFFF"/>
              </w:rPr>
              <w:t xml:space="preserve">Mezunlar, </w:t>
            </w:r>
            <w:r w:rsidR="004833F3" w:rsidRPr="002E6352">
              <w:rPr>
                <w:rFonts w:ascii="Cambria" w:hAnsi="Cambria"/>
                <w:b w:val="0"/>
                <w:color w:val="3A3A3A"/>
                <w:sz w:val="24"/>
                <w:szCs w:val="24"/>
                <w:shd w:val="clear" w:color="auto" w:fill="FFFFFF"/>
              </w:rPr>
              <w:t xml:space="preserve">yaşam boyu öğrenmeyi benimseyerek </w:t>
            </w:r>
            <w:r w:rsidR="00ED3715" w:rsidRPr="002E6352">
              <w:rPr>
                <w:rFonts w:ascii="Cambria" w:hAnsi="Cambria"/>
                <w:b w:val="0"/>
                <w:color w:val="3A3A3A"/>
                <w:sz w:val="24"/>
                <w:szCs w:val="24"/>
                <w:shd w:val="clear" w:color="auto" w:fill="FFFFFF"/>
              </w:rPr>
              <w:t xml:space="preserve">mesleki </w:t>
            </w:r>
            <w:r w:rsidR="00DB160A" w:rsidRPr="002E6352">
              <w:rPr>
                <w:rFonts w:ascii="Cambria" w:hAnsi="Cambria"/>
                <w:b w:val="0"/>
                <w:color w:val="3A3A3A"/>
                <w:sz w:val="24"/>
                <w:szCs w:val="24"/>
                <w:shd w:val="clear" w:color="auto" w:fill="FFFFFF"/>
              </w:rPr>
              <w:t>gelişimi</w:t>
            </w:r>
            <w:r w:rsidR="002F7614" w:rsidRPr="002E6352">
              <w:rPr>
                <w:rFonts w:ascii="Cambria" w:hAnsi="Cambria"/>
                <w:b w:val="0"/>
                <w:color w:val="3A3A3A"/>
                <w:sz w:val="24"/>
                <w:szCs w:val="24"/>
                <w:shd w:val="clear" w:color="auto" w:fill="FFFFFF"/>
              </w:rPr>
              <w:t xml:space="preserve"> </w:t>
            </w:r>
            <w:r w:rsidR="00DB160A" w:rsidRPr="002E6352">
              <w:rPr>
                <w:rFonts w:ascii="Cambria" w:hAnsi="Cambria"/>
                <w:b w:val="0"/>
                <w:color w:val="3A3A3A"/>
                <w:sz w:val="24"/>
                <w:szCs w:val="24"/>
                <w:shd w:val="clear" w:color="auto" w:fill="FFFFFF"/>
              </w:rPr>
              <w:t xml:space="preserve">için </w:t>
            </w:r>
            <w:r w:rsidR="00D43DD2" w:rsidRPr="002E6352">
              <w:rPr>
                <w:rFonts w:ascii="Cambria" w:hAnsi="Cambria"/>
                <w:b w:val="0"/>
                <w:color w:val="3A3A3A"/>
                <w:sz w:val="24"/>
                <w:szCs w:val="24"/>
                <w:shd w:val="clear" w:color="auto" w:fill="FFFFFF"/>
              </w:rPr>
              <w:t>bilimsel, teknolojik</w:t>
            </w:r>
            <w:r w:rsidR="00ED3715" w:rsidRPr="002E6352">
              <w:rPr>
                <w:rFonts w:ascii="Cambria" w:hAnsi="Cambria"/>
                <w:b w:val="0"/>
                <w:color w:val="3A3A3A"/>
                <w:sz w:val="24"/>
                <w:szCs w:val="24"/>
                <w:shd w:val="clear" w:color="auto" w:fill="FFFFFF"/>
              </w:rPr>
              <w:t xml:space="preserve"> ve kanıta dayalı uygulamaları takip eder</w:t>
            </w:r>
            <w:r w:rsidR="002E6352">
              <w:rPr>
                <w:rFonts w:ascii="Cambria" w:hAnsi="Cambria"/>
                <w:b w:val="0"/>
                <w:color w:val="3A3A3A"/>
                <w:sz w:val="24"/>
                <w:szCs w:val="24"/>
                <w:shd w:val="clear" w:color="auto" w:fill="FFFFFF"/>
              </w:rPr>
              <w:t>.</w:t>
            </w:r>
            <w:r w:rsidR="004833F3">
              <w:rPr>
                <w:rFonts w:ascii="Cambria" w:hAnsi="Cambria"/>
                <w:b w:val="0"/>
                <w:color w:val="3A3A3A"/>
                <w:sz w:val="24"/>
                <w:szCs w:val="24"/>
                <w:shd w:val="clear" w:color="auto" w:fill="FFFFFF"/>
              </w:rPr>
              <w:t xml:space="preserve"> </w:t>
            </w:r>
          </w:p>
          <w:p w14:paraId="027A23AD" w14:textId="72E16306" w:rsidR="004833F3" w:rsidRPr="004833F3" w:rsidRDefault="004833F3" w:rsidP="002F7614">
            <w:pPr>
              <w:spacing w:after="240"/>
              <w:jc w:val="both"/>
              <w:rPr>
                <w:rFonts w:ascii="Cambria" w:hAnsi="Cambria"/>
                <w:bCs w:val="0"/>
                <w:color w:val="3A3A3A"/>
                <w:sz w:val="24"/>
                <w:szCs w:val="24"/>
                <w:shd w:val="clear" w:color="auto" w:fill="FFFFFF"/>
              </w:rPr>
            </w:pPr>
          </w:p>
        </w:tc>
        <w:tc>
          <w:tcPr>
            <w:tcW w:w="5103" w:type="dxa"/>
          </w:tcPr>
          <w:p w14:paraId="4075A964" w14:textId="25730254" w:rsidR="002152BD" w:rsidRPr="002152BD" w:rsidRDefault="002152BD" w:rsidP="002F7614">
            <w:pPr>
              <w:spacing w:after="240"/>
              <w:jc w:val="both"/>
              <w:cnfStyle w:val="000000000000" w:firstRow="0" w:lastRow="0" w:firstColumn="0" w:lastColumn="0" w:oddVBand="0" w:evenVBand="0" w:oddHBand="0" w:evenHBand="0" w:firstRowFirstColumn="0" w:firstRowLastColumn="0" w:lastRowFirstColumn="0" w:lastRowLastColumn="0"/>
              <w:rPr>
                <w:rFonts w:ascii="Cambria" w:hAnsi="Cambria"/>
                <w:b/>
                <w:color w:val="3A3A3A"/>
                <w:sz w:val="24"/>
                <w:szCs w:val="24"/>
                <w:shd w:val="clear" w:color="auto" w:fill="FFFFFF"/>
              </w:rPr>
            </w:pPr>
            <w:r w:rsidRPr="002152BD">
              <w:rPr>
                <w:rFonts w:ascii="Cambria" w:hAnsi="Cambria"/>
                <w:b/>
                <w:color w:val="3A3A3A"/>
                <w:sz w:val="24"/>
                <w:szCs w:val="24"/>
                <w:shd w:val="clear" w:color="auto" w:fill="FFFFFF"/>
              </w:rPr>
              <w:lastRenderedPageBreak/>
              <w:t>BG</w:t>
            </w:r>
            <w:r w:rsidR="002F7614">
              <w:rPr>
                <w:rFonts w:ascii="Cambria" w:hAnsi="Cambria"/>
                <w:b/>
                <w:color w:val="3A3A3A"/>
                <w:sz w:val="24"/>
                <w:szCs w:val="24"/>
                <w:shd w:val="clear" w:color="auto" w:fill="FFFFFF"/>
              </w:rPr>
              <w:t>3</w:t>
            </w:r>
            <w:r>
              <w:rPr>
                <w:rFonts w:ascii="Cambria" w:hAnsi="Cambria"/>
                <w:b/>
                <w:color w:val="3A3A3A"/>
                <w:sz w:val="24"/>
                <w:szCs w:val="24"/>
                <w:shd w:val="clear" w:color="auto" w:fill="FFFFFF"/>
              </w:rPr>
              <w:t>.1</w:t>
            </w:r>
            <w:r w:rsidRPr="002152BD">
              <w:rPr>
                <w:rFonts w:ascii="Cambria" w:hAnsi="Cambria"/>
                <w:b/>
                <w:color w:val="3A3A3A"/>
                <w:sz w:val="24"/>
                <w:szCs w:val="24"/>
                <w:shd w:val="clear" w:color="auto" w:fill="FFFFFF"/>
              </w:rPr>
              <w:t>-</w:t>
            </w:r>
            <w:r w:rsidRPr="002152BD">
              <w:rPr>
                <w:rFonts w:ascii="Cambria" w:hAnsi="Cambria"/>
                <w:bCs/>
                <w:color w:val="3A3A3A"/>
                <w:sz w:val="24"/>
                <w:szCs w:val="24"/>
                <w:shd w:val="clear" w:color="auto" w:fill="FFFFFF"/>
              </w:rPr>
              <w:t xml:space="preserve">Mezunların </w:t>
            </w:r>
            <w:proofErr w:type="gramStart"/>
            <w:r w:rsidRPr="002152BD">
              <w:rPr>
                <w:rFonts w:ascii="Cambria" w:hAnsi="Cambria"/>
                <w:bCs/>
                <w:color w:val="3A3A3A"/>
                <w:sz w:val="24"/>
                <w:szCs w:val="24"/>
                <w:shd w:val="clear" w:color="auto" w:fill="FFFFFF"/>
              </w:rPr>
              <w:t>%5</w:t>
            </w:r>
            <w:proofErr w:type="gramEnd"/>
            <w:r w:rsidRPr="002152BD">
              <w:rPr>
                <w:rFonts w:ascii="Cambria" w:hAnsi="Cambria"/>
                <w:bCs/>
                <w:color w:val="3A3A3A"/>
                <w:sz w:val="24"/>
                <w:szCs w:val="24"/>
                <w:shd w:val="clear" w:color="auto" w:fill="FFFFFF"/>
              </w:rPr>
              <w:t xml:space="preserve">’i dört (4) yıl içinde ebelik ve sağlık alanda; sertifika, kurs, kongre ve </w:t>
            </w:r>
            <w:r w:rsidRPr="002152BD">
              <w:rPr>
                <w:rFonts w:ascii="Cambria" w:hAnsi="Cambria"/>
                <w:bCs/>
                <w:color w:val="3A3A3A"/>
                <w:sz w:val="24"/>
                <w:szCs w:val="24"/>
                <w:shd w:val="clear" w:color="auto" w:fill="FFFFFF"/>
              </w:rPr>
              <w:lastRenderedPageBreak/>
              <w:t>seminer gibi mesleki ve bireysel gelişim programlarından herhangi birine katılır.</w:t>
            </w:r>
          </w:p>
          <w:p w14:paraId="2964A457" w14:textId="5DF7489B" w:rsidR="00414FF5" w:rsidRDefault="002152BD" w:rsidP="002F7614">
            <w:pPr>
              <w:spacing w:after="240"/>
              <w:jc w:val="both"/>
              <w:cnfStyle w:val="000000000000" w:firstRow="0" w:lastRow="0" w:firstColumn="0" w:lastColumn="0" w:oddVBand="0" w:evenVBand="0" w:oddHBand="0" w:evenHBand="0" w:firstRowFirstColumn="0" w:firstRowLastColumn="0" w:lastRowFirstColumn="0" w:lastRowLastColumn="0"/>
              <w:rPr>
                <w:rFonts w:ascii="Cambria" w:hAnsi="Cambria"/>
                <w:bCs/>
                <w:color w:val="3A3A3A"/>
                <w:sz w:val="24"/>
                <w:szCs w:val="24"/>
                <w:shd w:val="clear" w:color="auto" w:fill="FFFFFF"/>
              </w:rPr>
            </w:pPr>
            <w:r w:rsidRPr="002152BD">
              <w:rPr>
                <w:rFonts w:ascii="Cambria" w:hAnsi="Cambria"/>
                <w:b/>
                <w:color w:val="3A3A3A"/>
                <w:sz w:val="24"/>
                <w:szCs w:val="24"/>
                <w:shd w:val="clear" w:color="auto" w:fill="FFFFFF"/>
              </w:rPr>
              <w:t>BG</w:t>
            </w:r>
            <w:r w:rsidR="002F7614">
              <w:rPr>
                <w:rFonts w:ascii="Cambria" w:hAnsi="Cambria"/>
                <w:b/>
                <w:color w:val="3A3A3A"/>
                <w:sz w:val="24"/>
                <w:szCs w:val="24"/>
                <w:shd w:val="clear" w:color="auto" w:fill="FFFFFF"/>
              </w:rPr>
              <w:t>3</w:t>
            </w:r>
            <w:r>
              <w:rPr>
                <w:rFonts w:ascii="Cambria" w:hAnsi="Cambria"/>
                <w:b/>
                <w:color w:val="3A3A3A"/>
                <w:sz w:val="24"/>
                <w:szCs w:val="24"/>
                <w:shd w:val="clear" w:color="auto" w:fill="FFFFFF"/>
              </w:rPr>
              <w:t>.2</w:t>
            </w:r>
            <w:r w:rsidRPr="002152BD">
              <w:rPr>
                <w:rFonts w:ascii="Cambria" w:hAnsi="Cambria"/>
                <w:b/>
                <w:color w:val="3A3A3A"/>
                <w:sz w:val="24"/>
                <w:szCs w:val="24"/>
                <w:shd w:val="clear" w:color="auto" w:fill="FFFFFF"/>
              </w:rPr>
              <w:t>-</w:t>
            </w:r>
            <w:r w:rsidRPr="002152BD">
              <w:rPr>
                <w:rFonts w:ascii="Cambria" w:hAnsi="Cambria"/>
                <w:bCs/>
                <w:color w:val="3A3A3A"/>
                <w:sz w:val="24"/>
                <w:szCs w:val="24"/>
                <w:shd w:val="clear" w:color="auto" w:fill="FFFFFF"/>
              </w:rPr>
              <w:t xml:space="preserve">Mezunların </w:t>
            </w:r>
            <w:proofErr w:type="gramStart"/>
            <w:r w:rsidRPr="002152BD">
              <w:rPr>
                <w:rFonts w:ascii="Cambria" w:hAnsi="Cambria"/>
                <w:bCs/>
                <w:color w:val="3A3A3A"/>
                <w:sz w:val="24"/>
                <w:szCs w:val="24"/>
                <w:shd w:val="clear" w:color="auto" w:fill="FFFFFF"/>
              </w:rPr>
              <w:t>%5</w:t>
            </w:r>
            <w:proofErr w:type="gramEnd"/>
            <w:r w:rsidRPr="002152BD">
              <w:rPr>
                <w:rFonts w:ascii="Cambria" w:hAnsi="Cambria"/>
                <w:bCs/>
                <w:color w:val="3A3A3A"/>
                <w:sz w:val="24"/>
                <w:szCs w:val="24"/>
                <w:shd w:val="clear" w:color="auto" w:fill="FFFFFF"/>
              </w:rPr>
              <w:t xml:space="preserve">’i </w:t>
            </w:r>
            <w:r>
              <w:rPr>
                <w:rFonts w:ascii="Cambria" w:hAnsi="Cambria"/>
                <w:bCs/>
                <w:color w:val="3A3A3A"/>
                <w:sz w:val="24"/>
                <w:szCs w:val="24"/>
                <w:shd w:val="clear" w:color="auto" w:fill="FFFFFF"/>
              </w:rPr>
              <w:t>ebelik</w:t>
            </w:r>
            <w:r w:rsidRPr="002152BD">
              <w:rPr>
                <w:rFonts w:ascii="Cambria" w:hAnsi="Cambria"/>
                <w:bCs/>
                <w:color w:val="3A3A3A"/>
                <w:sz w:val="24"/>
                <w:szCs w:val="24"/>
                <w:shd w:val="clear" w:color="auto" w:fill="FFFFFF"/>
              </w:rPr>
              <w:t xml:space="preserve"> ve sağlık alanında bilimsel yayınları takip eder.</w:t>
            </w:r>
          </w:p>
          <w:p w14:paraId="0B8CD6EE" w14:textId="5635C9D2" w:rsidR="00D43DD2" w:rsidRDefault="00D43DD2" w:rsidP="002F7614">
            <w:pPr>
              <w:spacing w:after="240"/>
              <w:jc w:val="both"/>
              <w:cnfStyle w:val="000000000000" w:firstRow="0" w:lastRow="0" w:firstColumn="0" w:lastColumn="0" w:oddVBand="0" w:evenVBand="0" w:oddHBand="0" w:evenHBand="0" w:firstRowFirstColumn="0" w:firstRowLastColumn="0" w:lastRowFirstColumn="0" w:lastRowLastColumn="0"/>
              <w:rPr>
                <w:rFonts w:ascii="Cambria" w:hAnsi="Cambria"/>
                <w:b/>
                <w:bCs/>
                <w:color w:val="3A3A3A"/>
                <w:sz w:val="24"/>
                <w:szCs w:val="24"/>
                <w:shd w:val="clear" w:color="auto" w:fill="FFFFFF"/>
              </w:rPr>
            </w:pPr>
            <w:r>
              <w:rPr>
                <w:rFonts w:ascii="Cambria" w:hAnsi="Cambria"/>
                <w:b/>
                <w:bCs/>
                <w:color w:val="3A3A3A"/>
                <w:sz w:val="24"/>
                <w:szCs w:val="24"/>
                <w:shd w:val="clear" w:color="auto" w:fill="FFFFFF"/>
              </w:rPr>
              <w:t>BG</w:t>
            </w:r>
            <w:r w:rsidR="002F7614">
              <w:rPr>
                <w:rFonts w:ascii="Cambria" w:hAnsi="Cambria"/>
                <w:b/>
                <w:bCs/>
                <w:color w:val="3A3A3A"/>
                <w:sz w:val="24"/>
                <w:szCs w:val="24"/>
                <w:shd w:val="clear" w:color="auto" w:fill="FFFFFF"/>
              </w:rPr>
              <w:t>3</w:t>
            </w:r>
            <w:r>
              <w:rPr>
                <w:rFonts w:ascii="Cambria" w:hAnsi="Cambria"/>
                <w:b/>
                <w:bCs/>
                <w:color w:val="3A3A3A"/>
                <w:sz w:val="24"/>
                <w:szCs w:val="24"/>
                <w:shd w:val="clear" w:color="auto" w:fill="FFFFFF"/>
              </w:rPr>
              <w:t xml:space="preserve">.3. </w:t>
            </w:r>
            <w:r w:rsidRPr="002152BD">
              <w:rPr>
                <w:rFonts w:ascii="Cambria" w:hAnsi="Cambria"/>
                <w:bCs/>
                <w:color w:val="3A3A3A"/>
                <w:sz w:val="24"/>
                <w:szCs w:val="24"/>
                <w:shd w:val="clear" w:color="auto" w:fill="FFFFFF"/>
              </w:rPr>
              <w:t xml:space="preserve">Mezunların </w:t>
            </w:r>
            <w:proofErr w:type="gramStart"/>
            <w:r w:rsidRPr="002152BD">
              <w:rPr>
                <w:rFonts w:ascii="Cambria" w:hAnsi="Cambria"/>
                <w:bCs/>
                <w:color w:val="3A3A3A"/>
                <w:sz w:val="24"/>
                <w:szCs w:val="24"/>
                <w:shd w:val="clear" w:color="auto" w:fill="FFFFFF"/>
              </w:rPr>
              <w:t>%5</w:t>
            </w:r>
            <w:proofErr w:type="gramEnd"/>
            <w:r w:rsidRPr="002152BD">
              <w:rPr>
                <w:rFonts w:ascii="Cambria" w:hAnsi="Cambria"/>
                <w:bCs/>
                <w:color w:val="3A3A3A"/>
                <w:sz w:val="24"/>
                <w:szCs w:val="24"/>
                <w:shd w:val="clear" w:color="auto" w:fill="FFFFFF"/>
              </w:rPr>
              <w:t xml:space="preserve">’i </w:t>
            </w:r>
            <w:r>
              <w:rPr>
                <w:rFonts w:ascii="Cambria" w:hAnsi="Cambria"/>
                <w:b/>
                <w:bCs/>
                <w:color w:val="3A3A3A"/>
                <w:sz w:val="24"/>
                <w:szCs w:val="24"/>
                <w:shd w:val="clear" w:color="auto" w:fill="FFFFFF"/>
              </w:rPr>
              <w:t>araştırma, proje</w:t>
            </w:r>
            <w:r w:rsidR="004833F3">
              <w:rPr>
                <w:rFonts w:ascii="Cambria" w:hAnsi="Cambria"/>
                <w:b/>
                <w:bCs/>
                <w:color w:val="3A3A3A"/>
                <w:sz w:val="24"/>
                <w:szCs w:val="24"/>
                <w:shd w:val="clear" w:color="auto" w:fill="FFFFFF"/>
              </w:rPr>
              <w:t xml:space="preserve"> </w:t>
            </w:r>
            <w:r>
              <w:rPr>
                <w:rFonts w:ascii="Cambria" w:hAnsi="Cambria"/>
                <w:b/>
                <w:bCs/>
                <w:color w:val="3A3A3A"/>
                <w:sz w:val="24"/>
                <w:szCs w:val="24"/>
                <w:shd w:val="clear" w:color="auto" w:fill="FFFFFF"/>
              </w:rPr>
              <w:t>vb. faaliyetlere katılı</w:t>
            </w:r>
            <w:r w:rsidR="004833F3">
              <w:rPr>
                <w:rFonts w:ascii="Cambria" w:hAnsi="Cambria"/>
                <w:b/>
                <w:bCs/>
                <w:color w:val="3A3A3A"/>
                <w:sz w:val="24"/>
                <w:szCs w:val="24"/>
                <w:shd w:val="clear" w:color="auto" w:fill="FFFFFF"/>
              </w:rPr>
              <w:t>r.</w:t>
            </w:r>
          </w:p>
          <w:p w14:paraId="22B74D96" w14:textId="22601294" w:rsidR="00D43DD2" w:rsidRPr="002152BD" w:rsidRDefault="00D43DD2" w:rsidP="002F7614">
            <w:pPr>
              <w:spacing w:after="240"/>
              <w:jc w:val="both"/>
              <w:cnfStyle w:val="000000000000" w:firstRow="0" w:lastRow="0" w:firstColumn="0" w:lastColumn="0" w:oddVBand="0" w:evenVBand="0" w:oddHBand="0" w:evenHBand="0" w:firstRowFirstColumn="0" w:firstRowLastColumn="0" w:lastRowFirstColumn="0" w:lastRowLastColumn="0"/>
              <w:rPr>
                <w:rFonts w:ascii="Cambria" w:hAnsi="Cambria"/>
                <w:b/>
                <w:color w:val="3A3A3A"/>
                <w:sz w:val="24"/>
                <w:szCs w:val="24"/>
                <w:shd w:val="clear" w:color="auto" w:fill="FFFFFF"/>
              </w:rPr>
            </w:pPr>
            <w:r>
              <w:rPr>
                <w:rFonts w:ascii="Cambria" w:hAnsi="Cambria"/>
                <w:b/>
                <w:bCs/>
                <w:color w:val="3A3A3A"/>
                <w:sz w:val="24"/>
                <w:szCs w:val="24"/>
                <w:shd w:val="clear" w:color="auto" w:fill="FFFFFF"/>
              </w:rPr>
              <w:t>BG</w:t>
            </w:r>
            <w:r w:rsidR="002F7614">
              <w:rPr>
                <w:rFonts w:ascii="Cambria" w:hAnsi="Cambria"/>
                <w:b/>
                <w:bCs/>
                <w:color w:val="3A3A3A"/>
                <w:sz w:val="24"/>
                <w:szCs w:val="24"/>
                <w:shd w:val="clear" w:color="auto" w:fill="FFFFFF"/>
              </w:rPr>
              <w:t>3</w:t>
            </w:r>
            <w:r>
              <w:rPr>
                <w:rFonts w:ascii="Cambria" w:hAnsi="Cambria"/>
                <w:b/>
                <w:bCs/>
                <w:color w:val="3A3A3A"/>
                <w:sz w:val="24"/>
                <w:szCs w:val="24"/>
                <w:shd w:val="clear" w:color="auto" w:fill="FFFFFF"/>
              </w:rPr>
              <w:t xml:space="preserve">.4. </w:t>
            </w:r>
            <w:r w:rsidRPr="002152BD">
              <w:rPr>
                <w:rFonts w:ascii="Cambria" w:hAnsi="Cambria"/>
                <w:bCs/>
                <w:color w:val="3A3A3A"/>
                <w:sz w:val="24"/>
                <w:szCs w:val="24"/>
                <w:shd w:val="clear" w:color="auto" w:fill="FFFFFF"/>
              </w:rPr>
              <w:t xml:space="preserve">Mezunların </w:t>
            </w:r>
            <w:proofErr w:type="gramStart"/>
            <w:r w:rsidRPr="002152BD">
              <w:rPr>
                <w:rFonts w:ascii="Cambria" w:hAnsi="Cambria"/>
                <w:bCs/>
                <w:color w:val="3A3A3A"/>
                <w:sz w:val="24"/>
                <w:szCs w:val="24"/>
                <w:shd w:val="clear" w:color="auto" w:fill="FFFFFF"/>
              </w:rPr>
              <w:t>%5</w:t>
            </w:r>
            <w:proofErr w:type="gramEnd"/>
            <w:r w:rsidRPr="002152BD">
              <w:rPr>
                <w:rFonts w:ascii="Cambria" w:hAnsi="Cambria"/>
                <w:bCs/>
                <w:color w:val="3A3A3A"/>
                <w:sz w:val="24"/>
                <w:szCs w:val="24"/>
                <w:shd w:val="clear" w:color="auto" w:fill="FFFFFF"/>
              </w:rPr>
              <w:t>’i dört (4) yıl içinde lisansüstü eğitim programlarına devam eder</w:t>
            </w:r>
          </w:p>
        </w:tc>
      </w:tr>
      <w:tr w:rsidR="00ED3715" w:rsidRPr="00F92597" w14:paraId="7215870F" w14:textId="77777777" w:rsidTr="00107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1F64F254" w14:textId="5E2141B2" w:rsidR="00ED3715" w:rsidRDefault="00ED3715" w:rsidP="00414FF5">
            <w:pPr>
              <w:spacing w:after="240" w:line="343" w:lineRule="atLeast"/>
              <w:jc w:val="both"/>
              <w:rPr>
                <w:rFonts w:ascii="Cambria" w:hAnsi="Cambria"/>
                <w:color w:val="3A3A3A"/>
                <w:sz w:val="24"/>
                <w:szCs w:val="24"/>
                <w:shd w:val="clear" w:color="auto" w:fill="FFFFFF"/>
              </w:rPr>
            </w:pPr>
            <w:r>
              <w:rPr>
                <w:rFonts w:ascii="Cambria" w:hAnsi="Cambria"/>
                <w:color w:val="3A3A3A"/>
                <w:sz w:val="24"/>
                <w:szCs w:val="24"/>
                <w:shd w:val="clear" w:color="auto" w:fill="FFFFFF"/>
              </w:rPr>
              <w:lastRenderedPageBreak/>
              <w:t>EPA</w:t>
            </w:r>
            <w:r w:rsidR="002F7614">
              <w:rPr>
                <w:rFonts w:ascii="Cambria" w:hAnsi="Cambria"/>
                <w:color w:val="3A3A3A"/>
                <w:sz w:val="24"/>
                <w:szCs w:val="24"/>
                <w:shd w:val="clear" w:color="auto" w:fill="FFFFFF"/>
              </w:rPr>
              <w:t>4</w:t>
            </w:r>
            <w:r>
              <w:rPr>
                <w:rFonts w:ascii="Cambria" w:hAnsi="Cambria"/>
                <w:color w:val="3A3A3A"/>
                <w:sz w:val="24"/>
                <w:szCs w:val="24"/>
                <w:shd w:val="clear" w:color="auto" w:fill="FFFFFF"/>
              </w:rPr>
              <w:t>-</w:t>
            </w:r>
            <w:r w:rsidR="00B64B9D">
              <w:t xml:space="preserve"> </w:t>
            </w:r>
            <w:r w:rsidR="00B64B9D" w:rsidRPr="00B64B9D">
              <w:rPr>
                <w:rFonts w:ascii="Cambria" w:hAnsi="Cambria"/>
                <w:b w:val="0"/>
                <w:bCs w:val="0"/>
                <w:color w:val="3A3A3A"/>
                <w:sz w:val="24"/>
                <w:szCs w:val="24"/>
                <w:shd w:val="clear" w:color="auto" w:fill="FFFFFF"/>
              </w:rPr>
              <w:t>Mezunlar, diğer sağlık personelleri ile iş birliği içinde çalışabilme ve sağlık hizmetleri ekibinde etkin bir biçimde yer alma becerisine sahiptir.</w:t>
            </w:r>
          </w:p>
        </w:tc>
        <w:tc>
          <w:tcPr>
            <w:tcW w:w="5103" w:type="dxa"/>
          </w:tcPr>
          <w:p w14:paraId="33AE07CF" w14:textId="638F0439" w:rsidR="00B94CB7" w:rsidRPr="00B94CB7" w:rsidRDefault="00B94CB7" w:rsidP="00B94CB7">
            <w:pPr>
              <w:spacing w:after="240" w:line="343" w:lineRule="atLeast"/>
              <w:jc w:val="both"/>
              <w:cnfStyle w:val="000000100000" w:firstRow="0" w:lastRow="0" w:firstColumn="0" w:lastColumn="0" w:oddVBand="0" w:evenVBand="0" w:oddHBand="1" w:evenHBand="0" w:firstRowFirstColumn="0" w:firstRowLastColumn="0" w:lastRowFirstColumn="0" w:lastRowLastColumn="0"/>
              <w:rPr>
                <w:rFonts w:ascii="Cambria" w:hAnsi="Cambria"/>
                <w:b/>
                <w:color w:val="3A3A3A"/>
                <w:sz w:val="24"/>
                <w:szCs w:val="24"/>
                <w:shd w:val="clear" w:color="auto" w:fill="FFFFFF"/>
              </w:rPr>
            </w:pPr>
            <w:r w:rsidRPr="00B94CB7">
              <w:rPr>
                <w:rFonts w:ascii="Cambria" w:hAnsi="Cambria"/>
                <w:b/>
                <w:color w:val="3A3A3A"/>
                <w:sz w:val="24"/>
                <w:szCs w:val="24"/>
                <w:shd w:val="clear" w:color="auto" w:fill="FFFFFF"/>
              </w:rPr>
              <w:t>BG</w:t>
            </w:r>
            <w:r w:rsidR="002F7614">
              <w:rPr>
                <w:rFonts w:ascii="Cambria" w:hAnsi="Cambria"/>
                <w:b/>
                <w:color w:val="3A3A3A"/>
                <w:sz w:val="24"/>
                <w:szCs w:val="24"/>
                <w:shd w:val="clear" w:color="auto" w:fill="FFFFFF"/>
              </w:rPr>
              <w:t>4</w:t>
            </w:r>
            <w:r w:rsidR="002152BD">
              <w:rPr>
                <w:rFonts w:ascii="Cambria" w:hAnsi="Cambria"/>
                <w:b/>
                <w:color w:val="3A3A3A"/>
                <w:sz w:val="24"/>
                <w:szCs w:val="24"/>
                <w:shd w:val="clear" w:color="auto" w:fill="FFFFFF"/>
              </w:rPr>
              <w:t>.1</w:t>
            </w:r>
            <w:r w:rsidRPr="00B94CB7">
              <w:rPr>
                <w:rFonts w:ascii="Cambria" w:hAnsi="Cambria"/>
                <w:b/>
                <w:color w:val="3A3A3A"/>
                <w:sz w:val="24"/>
                <w:szCs w:val="24"/>
                <w:shd w:val="clear" w:color="auto" w:fill="FFFFFF"/>
              </w:rPr>
              <w:t>-</w:t>
            </w:r>
            <w:r w:rsidRPr="00B94CB7">
              <w:rPr>
                <w:rFonts w:ascii="Cambria" w:hAnsi="Cambria"/>
                <w:bCs/>
                <w:color w:val="3A3A3A"/>
                <w:sz w:val="24"/>
                <w:szCs w:val="24"/>
                <w:shd w:val="clear" w:color="auto" w:fill="FFFFFF"/>
              </w:rPr>
              <w:t xml:space="preserve">Mezunların </w:t>
            </w:r>
            <w:proofErr w:type="gramStart"/>
            <w:r w:rsidRPr="00B94CB7">
              <w:rPr>
                <w:rFonts w:ascii="Cambria" w:hAnsi="Cambria"/>
                <w:bCs/>
                <w:color w:val="3A3A3A"/>
                <w:sz w:val="24"/>
                <w:szCs w:val="24"/>
                <w:shd w:val="clear" w:color="auto" w:fill="FFFFFF"/>
              </w:rPr>
              <w:t>%60</w:t>
            </w:r>
            <w:proofErr w:type="gramEnd"/>
            <w:r w:rsidRPr="00B94CB7">
              <w:rPr>
                <w:rFonts w:ascii="Cambria" w:hAnsi="Cambria"/>
                <w:bCs/>
                <w:color w:val="3A3A3A"/>
                <w:sz w:val="24"/>
                <w:szCs w:val="24"/>
                <w:shd w:val="clear" w:color="auto" w:fill="FFFFFF"/>
              </w:rPr>
              <w:t>’ı kişilerarası iletişim becerilerini etkili kullanır.</w:t>
            </w:r>
          </w:p>
          <w:p w14:paraId="366E58BB" w14:textId="18A02649" w:rsidR="00B94CB7" w:rsidRPr="00B94CB7" w:rsidRDefault="00B94CB7" w:rsidP="00B94CB7">
            <w:pPr>
              <w:spacing w:after="240" w:line="343" w:lineRule="atLeast"/>
              <w:jc w:val="both"/>
              <w:cnfStyle w:val="000000100000" w:firstRow="0" w:lastRow="0" w:firstColumn="0" w:lastColumn="0" w:oddVBand="0" w:evenVBand="0" w:oddHBand="1" w:evenHBand="0" w:firstRowFirstColumn="0" w:firstRowLastColumn="0" w:lastRowFirstColumn="0" w:lastRowLastColumn="0"/>
              <w:rPr>
                <w:rFonts w:ascii="Cambria" w:hAnsi="Cambria"/>
                <w:b/>
                <w:color w:val="3A3A3A"/>
                <w:sz w:val="24"/>
                <w:szCs w:val="24"/>
                <w:shd w:val="clear" w:color="auto" w:fill="FFFFFF"/>
              </w:rPr>
            </w:pPr>
            <w:r w:rsidRPr="00B94CB7">
              <w:rPr>
                <w:rFonts w:ascii="Cambria" w:hAnsi="Cambria"/>
                <w:b/>
                <w:color w:val="3A3A3A"/>
                <w:sz w:val="24"/>
                <w:szCs w:val="24"/>
                <w:shd w:val="clear" w:color="auto" w:fill="FFFFFF"/>
              </w:rPr>
              <w:t>BG</w:t>
            </w:r>
            <w:r w:rsidR="002F7614">
              <w:rPr>
                <w:rFonts w:ascii="Cambria" w:hAnsi="Cambria"/>
                <w:b/>
                <w:color w:val="3A3A3A"/>
                <w:sz w:val="24"/>
                <w:szCs w:val="24"/>
                <w:shd w:val="clear" w:color="auto" w:fill="FFFFFF"/>
              </w:rPr>
              <w:t>4</w:t>
            </w:r>
            <w:r w:rsidR="002152BD">
              <w:rPr>
                <w:rFonts w:ascii="Cambria" w:hAnsi="Cambria"/>
                <w:b/>
                <w:color w:val="3A3A3A"/>
                <w:sz w:val="24"/>
                <w:szCs w:val="24"/>
                <w:shd w:val="clear" w:color="auto" w:fill="FFFFFF"/>
              </w:rPr>
              <w:t>.2</w:t>
            </w:r>
            <w:r w:rsidRPr="00B94CB7">
              <w:rPr>
                <w:rFonts w:ascii="Cambria" w:hAnsi="Cambria"/>
                <w:b/>
                <w:color w:val="3A3A3A"/>
                <w:sz w:val="24"/>
                <w:szCs w:val="24"/>
                <w:shd w:val="clear" w:color="auto" w:fill="FFFFFF"/>
              </w:rPr>
              <w:t>-</w:t>
            </w:r>
            <w:r w:rsidRPr="00B94CB7">
              <w:rPr>
                <w:rFonts w:ascii="Cambria" w:hAnsi="Cambria"/>
                <w:bCs/>
                <w:color w:val="3A3A3A"/>
                <w:sz w:val="24"/>
                <w:szCs w:val="24"/>
                <w:shd w:val="clear" w:color="auto" w:fill="FFFFFF"/>
              </w:rPr>
              <w:t>Mezunlarımı</w:t>
            </w:r>
            <w:r w:rsidR="002F7614">
              <w:rPr>
                <w:rFonts w:ascii="Cambria" w:hAnsi="Cambria"/>
                <w:bCs/>
                <w:color w:val="3A3A3A"/>
                <w:sz w:val="24"/>
                <w:szCs w:val="24"/>
                <w:shd w:val="clear" w:color="auto" w:fill="FFFFFF"/>
              </w:rPr>
              <w:t>zla</w:t>
            </w:r>
            <w:r w:rsidRPr="00B94CB7">
              <w:rPr>
                <w:rFonts w:ascii="Cambria" w:hAnsi="Cambria"/>
                <w:bCs/>
                <w:color w:val="3A3A3A"/>
                <w:sz w:val="24"/>
                <w:szCs w:val="24"/>
                <w:shd w:val="clear" w:color="auto" w:fill="FFFFFF"/>
              </w:rPr>
              <w:t xml:space="preserve"> birlikte çalışan ekip üyelerinin memnuniyet oranı </w:t>
            </w:r>
            <w:proofErr w:type="gramStart"/>
            <w:r w:rsidRPr="00B94CB7">
              <w:rPr>
                <w:rFonts w:ascii="Cambria" w:hAnsi="Cambria"/>
                <w:bCs/>
                <w:color w:val="3A3A3A"/>
                <w:sz w:val="24"/>
                <w:szCs w:val="24"/>
                <w:shd w:val="clear" w:color="auto" w:fill="FFFFFF"/>
              </w:rPr>
              <w:t>%60</w:t>
            </w:r>
            <w:proofErr w:type="gramEnd"/>
            <w:r w:rsidRPr="00B94CB7">
              <w:rPr>
                <w:rFonts w:ascii="Cambria" w:hAnsi="Cambria"/>
                <w:bCs/>
                <w:color w:val="3A3A3A"/>
                <w:sz w:val="24"/>
                <w:szCs w:val="24"/>
                <w:shd w:val="clear" w:color="auto" w:fill="FFFFFF"/>
              </w:rPr>
              <w:t>’in üzerindedir.</w:t>
            </w:r>
          </w:p>
          <w:p w14:paraId="7EB1479E" w14:textId="1B99AB87" w:rsidR="00ED3715" w:rsidRDefault="00B94CB7" w:rsidP="00B94CB7">
            <w:pPr>
              <w:spacing w:after="240" w:line="343" w:lineRule="atLeast"/>
              <w:jc w:val="both"/>
              <w:cnfStyle w:val="000000100000" w:firstRow="0" w:lastRow="0" w:firstColumn="0" w:lastColumn="0" w:oddVBand="0" w:evenVBand="0" w:oddHBand="1" w:evenHBand="0" w:firstRowFirstColumn="0" w:firstRowLastColumn="0" w:lastRowFirstColumn="0" w:lastRowLastColumn="0"/>
              <w:rPr>
                <w:rFonts w:ascii="Cambria" w:hAnsi="Cambria"/>
                <w:b/>
                <w:color w:val="3A3A3A"/>
                <w:sz w:val="24"/>
                <w:szCs w:val="24"/>
                <w:shd w:val="clear" w:color="auto" w:fill="FFFFFF"/>
              </w:rPr>
            </w:pPr>
            <w:r w:rsidRPr="00B94CB7">
              <w:rPr>
                <w:rFonts w:ascii="Cambria" w:hAnsi="Cambria"/>
                <w:b/>
                <w:color w:val="3A3A3A"/>
                <w:sz w:val="24"/>
                <w:szCs w:val="24"/>
                <w:shd w:val="clear" w:color="auto" w:fill="FFFFFF"/>
              </w:rPr>
              <w:t>BG</w:t>
            </w:r>
            <w:r w:rsidR="002F7614">
              <w:rPr>
                <w:rFonts w:ascii="Cambria" w:hAnsi="Cambria"/>
                <w:b/>
                <w:color w:val="3A3A3A"/>
                <w:sz w:val="24"/>
                <w:szCs w:val="24"/>
                <w:shd w:val="clear" w:color="auto" w:fill="FFFFFF"/>
              </w:rPr>
              <w:t>4</w:t>
            </w:r>
            <w:r w:rsidR="002152BD">
              <w:rPr>
                <w:rFonts w:ascii="Cambria" w:hAnsi="Cambria"/>
                <w:b/>
                <w:color w:val="3A3A3A"/>
                <w:sz w:val="24"/>
                <w:szCs w:val="24"/>
                <w:shd w:val="clear" w:color="auto" w:fill="FFFFFF"/>
              </w:rPr>
              <w:t>.3</w:t>
            </w:r>
            <w:r w:rsidRPr="00B94CB7">
              <w:rPr>
                <w:rFonts w:ascii="Cambria" w:hAnsi="Cambria"/>
                <w:b/>
                <w:color w:val="3A3A3A"/>
                <w:sz w:val="24"/>
                <w:szCs w:val="24"/>
                <w:shd w:val="clear" w:color="auto" w:fill="FFFFFF"/>
              </w:rPr>
              <w:t>-</w:t>
            </w:r>
            <w:r w:rsidRPr="00B94CB7">
              <w:rPr>
                <w:rFonts w:ascii="Cambria" w:hAnsi="Cambria"/>
                <w:bCs/>
                <w:color w:val="3A3A3A"/>
                <w:sz w:val="24"/>
                <w:szCs w:val="24"/>
                <w:shd w:val="clear" w:color="auto" w:fill="FFFFFF"/>
              </w:rPr>
              <w:t xml:space="preserve">Mezunların </w:t>
            </w:r>
            <w:proofErr w:type="gramStart"/>
            <w:r w:rsidRPr="00B94CB7">
              <w:rPr>
                <w:rFonts w:ascii="Cambria" w:hAnsi="Cambria"/>
                <w:bCs/>
                <w:color w:val="3A3A3A"/>
                <w:sz w:val="24"/>
                <w:szCs w:val="24"/>
                <w:shd w:val="clear" w:color="auto" w:fill="FFFFFF"/>
              </w:rPr>
              <w:t>%</w:t>
            </w:r>
            <w:r w:rsidR="004833F3">
              <w:rPr>
                <w:rFonts w:ascii="Cambria" w:hAnsi="Cambria"/>
                <w:bCs/>
                <w:color w:val="3A3A3A"/>
                <w:sz w:val="24"/>
                <w:szCs w:val="24"/>
                <w:shd w:val="clear" w:color="auto" w:fill="FFFFFF"/>
              </w:rPr>
              <w:t>10</w:t>
            </w:r>
            <w:proofErr w:type="gramEnd"/>
            <w:r w:rsidRPr="00B94CB7">
              <w:rPr>
                <w:rFonts w:ascii="Cambria" w:hAnsi="Cambria"/>
                <w:bCs/>
                <w:color w:val="3A3A3A"/>
                <w:sz w:val="24"/>
                <w:szCs w:val="24"/>
                <w:shd w:val="clear" w:color="auto" w:fill="FFFFFF"/>
              </w:rPr>
              <w:t>’</w:t>
            </w:r>
            <w:r w:rsidR="004833F3">
              <w:rPr>
                <w:rFonts w:ascii="Cambria" w:hAnsi="Cambria"/>
                <w:bCs/>
                <w:color w:val="3A3A3A"/>
                <w:sz w:val="24"/>
                <w:szCs w:val="24"/>
                <w:shd w:val="clear" w:color="auto" w:fill="FFFFFF"/>
              </w:rPr>
              <w:t>u</w:t>
            </w:r>
            <w:r w:rsidRPr="00B94CB7">
              <w:rPr>
                <w:rFonts w:ascii="Cambria" w:hAnsi="Cambria"/>
                <w:bCs/>
                <w:color w:val="3A3A3A"/>
                <w:sz w:val="24"/>
                <w:szCs w:val="24"/>
                <w:shd w:val="clear" w:color="auto" w:fill="FFFFFF"/>
              </w:rPr>
              <w:t xml:space="preserve"> disiplinler arası ekiple iş birliği içinde </w:t>
            </w:r>
            <w:r w:rsidR="004833F3">
              <w:rPr>
                <w:rFonts w:ascii="Cambria" w:hAnsi="Cambria"/>
                <w:bCs/>
                <w:color w:val="3A3A3A"/>
                <w:sz w:val="24"/>
                <w:szCs w:val="24"/>
                <w:shd w:val="clear" w:color="auto" w:fill="FFFFFF"/>
              </w:rPr>
              <w:t>araştırma, proje vb. faaliyetler yürütür.</w:t>
            </w:r>
          </w:p>
        </w:tc>
      </w:tr>
      <w:tr w:rsidR="00ED3715" w:rsidRPr="00F92597" w14:paraId="6ADE74CB" w14:textId="77777777" w:rsidTr="001073E2">
        <w:tc>
          <w:tcPr>
            <w:cnfStyle w:val="001000000000" w:firstRow="0" w:lastRow="0" w:firstColumn="1" w:lastColumn="0" w:oddVBand="0" w:evenVBand="0" w:oddHBand="0" w:evenHBand="0" w:firstRowFirstColumn="0" w:firstRowLastColumn="0" w:lastRowFirstColumn="0" w:lastRowLastColumn="0"/>
            <w:tcW w:w="5529" w:type="dxa"/>
          </w:tcPr>
          <w:p w14:paraId="724A3D9C" w14:textId="71CF8D25" w:rsidR="00ED3715" w:rsidRDefault="00ED3715" w:rsidP="00414FF5">
            <w:pPr>
              <w:spacing w:after="240" w:line="343" w:lineRule="atLeast"/>
              <w:jc w:val="both"/>
              <w:rPr>
                <w:rFonts w:ascii="Cambria" w:hAnsi="Cambria"/>
                <w:color w:val="3A3A3A"/>
                <w:sz w:val="24"/>
                <w:szCs w:val="24"/>
                <w:shd w:val="clear" w:color="auto" w:fill="FFFFFF"/>
              </w:rPr>
            </w:pPr>
          </w:p>
        </w:tc>
        <w:tc>
          <w:tcPr>
            <w:tcW w:w="5103" w:type="dxa"/>
          </w:tcPr>
          <w:p w14:paraId="252A8288" w14:textId="5E7939DF" w:rsidR="00ED3715" w:rsidRDefault="00ED3715" w:rsidP="002A11D9">
            <w:pPr>
              <w:spacing w:after="240" w:line="343" w:lineRule="atLeast"/>
              <w:jc w:val="both"/>
              <w:cnfStyle w:val="000000000000" w:firstRow="0" w:lastRow="0" w:firstColumn="0" w:lastColumn="0" w:oddVBand="0" w:evenVBand="0" w:oddHBand="0" w:evenHBand="0" w:firstRowFirstColumn="0" w:firstRowLastColumn="0" w:lastRowFirstColumn="0" w:lastRowLastColumn="0"/>
              <w:rPr>
                <w:rFonts w:ascii="Cambria" w:hAnsi="Cambria"/>
                <w:b/>
                <w:color w:val="3A3A3A"/>
                <w:sz w:val="24"/>
                <w:szCs w:val="24"/>
                <w:shd w:val="clear" w:color="auto" w:fill="FFFFFF"/>
              </w:rPr>
            </w:pPr>
          </w:p>
        </w:tc>
      </w:tr>
    </w:tbl>
    <w:p w14:paraId="18B0C0B9" w14:textId="77777777" w:rsidR="00414FF5" w:rsidRDefault="00414FF5" w:rsidP="00463547"/>
    <w:tbl>
      <w:tblPr>
        <w:tblStyle w:val="AkListe-Vurgu1"/>
        <w:tblW w:w="10445" w:type="dxa"/>
        <w:jc w:val="center"/>
        <w:tblLook w:val="04A0" w:firstRow="1" w:lastRow="0" w:firstColumn="1" w:lastColumn="0" w:noHBand="0" w:noVBand="1"/>
      </w:tblPr>
      <w:tblGrid>
        <w:gridCol w:w="1113"/>
        <w:gridCol w:w="9332"/>
      </w:tblGrid>
      <w:tr w:rsidR="00414FF5" w:rsidRPr="00F92597" w14:paraId="7AA44E6E" w14:textId="77777777" w:rsidTr="00C209E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3" w:type="dxa"/>
          </w:tcPr>
          <w:p w14:paraId="340B1799" w14:textId="77777777" w:rsidR="00414FF5" w:rsidRPr="00C209E8" w:rsidRDefault="00414FF5" w:rsidP="00796461">
            <w:pPr>
              <w:spacing w:line="360" w:lineRule="auto"/>
              <w:jc w:val="center"/>
              <w:rPr>
                <w:rFonts w:ascii="Cambria" w:hAnsi="Cambria"/>
                <w:b w:val="0"/>
                <w:bCs w:val="0"/>
                <w:sz w:val="24"/>
                <w:szCs w:val="24"/>
              </w:rPr>
            </w:pPr>
            <w:r w:rsidRPr="00C209E8">
              <w:rPr>
                <w:rFonts w:ascii="Cambria" w:hAnsi="Cambria"/>
                <w:sz w:val="24"/>
                <w:szCs w:val="24"/>
              </w:rPr>
              <w:t xml:space="preserve">PÇ NO </w:t>
            </w:r>
          </w:p>
        </w:tc>
        <w:tc>
          <w:tcPr>
            <w:tcW w:w="9332" w:type="dxa"/>
          </w:tcPr>
          <w:p w14:paraId="2895171C" w14:textId="77777777" w:rsidR="00414FF5" w:rsidRPr="00C209E8" w:rsidRDefault="00414FF5" w:rsidP="0079646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796461">
              <w:rPr>
                <w:rFonts w:ascii="Cambria" w:hAnsi="Cambria"/>
                <w:sz w:val="24"/>
                <w:szCs w:val="24"/>
              </w:rPr>
              <w:t>PROGRAM ÇIKTILARI</w:t>
            </w:r>
          </w:p>
        </w:tc>
      </w:tr>
      <w:tr w:rsidR="00C209E8" w:rsidRPr="00F92597" w14:paraId="7D9593E4" w14:textId="77777777" w:rsidTr="00BF0E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45" w:type="dxa"/>
            <w:gridSpan w:val="2"/>
          </w:tcPr>
          <w:p w14:paraId="20FBF93E" w14:textId="50E67368" w:rsidR="00C209E8" w:rsidRPr="00C209E8" w:rsidRDefault="00C209E8" w:rsidP="00796461">
            <w:pPr>
              <w:spacing w:line="360" w:lineRule="auto"/>
              <w:jc w:val="both"/>
              <w:rPr>
                <w:rFonts w:ascii="Cambria" w:hAnsi="Cambria" w:cs="Arial"/>
                <w:color w:val="000000"/>
                <w:sz w:val="24"/>
                <w:szCs w:val="24"/>
              </w:rPr>
            </w:pPr>
            <w:r w:rsidRPr="00C209E8">
              <w:rPr>
                <w:rFonts w:ascii="Cambria" w:hAnsi="Cambria" w:cs="Arial"/>
                <w:color w:val="000000"/>
                <w:sz w:val="24"/>
                <w:szCs w:val="24"/>
              </w:rPr>
              <w:t xml:space="preserve">Program çıktıları, </w:t>
            </w:r>
            <w:r w:rsidR="00ED3BF5">
              <w:rPr>
                <w:rFonts w:ascii="Cambria" w:hAnsi="Cambria" w:cs="Arial"/>
                <w:color w:val="000000"/>
                <w:sz w:val="24"/>
                <w:szCs w:val="24"/>
              </w:rPr>
              <w:t>Ebelik</w:t>
            </w:r>
            <w:r w:rsidRPr="00C209E8">
              <w:rPr>
                <w:rFonts w:ascii="Cambria" w:hAnsi="Cambria" w:cs="Arial"/>
                <w:color w:val="000000"/>
                <w:sz w:val="24"/>
                <w:szCs w:val="24"/>
              </w:rPr>
              <w:t xml:space="preserve"> alanına özgü standartlar, Türkiye Yükseköğretim Yeterlilikler Çerçevesi, </w:t>
            </w:r>
            <w:r w:rsidR="00ED3BF5">
              <w:rPr>
                <w:rFonts w:ascii="Cambria" w:hAnsi="Cambria" w:cs="Arial"/>
                <w:color w:val="000000"/>
                <w:sz w:val="24"/>
                <w:szCs w:val="24"/>
              </w:rPr>
              <w:t>Ebelik</w:t>
            </w:r>
            <w:r w:rsidRPr="00C209E8">
              <w:rPr>
                <w:rFonts w:ascii="Cambria" w:hAnsi="Cambria" w:cs="Arial"/>
                <w:color w:val="000000"/>
                <w:sz w:val="24"/>
                <w:szCs w:val="24"/>
              </w:rPr>
              <w:t xml:space="preserve"> Ulusal Çekirdek Eğitim Programı ile iç ve dış paydaşların görüşleri dikkate uyumlandırılmıştır.</w:t>
            </w:r>
          </w:p>
        </w:tc>
      </w:tr>
      <w:tr w:rsidR="00796461" w:rsidRPr="00F92597" w14:paraId="7CD0E38F" w14:textId="77777777" w:rsidTr="0084491C">
        <w:trPr>
          <w:trHeight w:val="207"/>
          <w:jc w:val="center"/>
        </w:trPr>
        <w:tc>
          <w:tcPr>
            <w:cnfStyle w:val="001000000000" w:firstRow="0" w:lastRow="0" w:firstColumn="1" w:lastColumn="0" w:oddVBand="0" w:evenVBand="0" w:oddHBand="0" w:evenHBand="0" w:firstRowFirstColumn="0" w:firstRowLastColumn="0" w:lastRowFirstColumn="0" w:lastRowLastColumn="0"/>
            <w:tcW w:w="1113" w:type="dxa"/>
          </w:tcPr>
          <w:p w14:paraId="6E577FE5" w14:textId="77777777" w:rsidR="00796461" w:rsidRPr="00C209E8" w:rsidRDefault="00796461" w:rsidP="00796461">
            <w:pPr>
              <w:spacing w:line="360" w:lineRule="auto"/>
              <w:jc w:val="center"/>
              <w:rPr>
                <w:rFonts w:ascii="Cambria" w:hAnsi="Cambria"/>
                <w:bCs w:val="0"/>
                <w:color w:val="3A3A3A"/>
                <w:sz w:val="24"/>
                <w:szCs w:val="24"/>
                <w:shd w:val="clear" w:color="auto" w:fill="FFFFFF"/>
              </w:rPr>
            </w:pPr>
            <w:r w:rsidRPr="00C209E8">
              <w:rPr>
                <w:rFonts w:ascii="Cambria" w:hAnsi="Cambria"/>
                <w:bCs w:val="0"/>
                <w:color w:val="3A3A3A"/>
                <w:sz w:val="24"/>
                <w:szCs w:val="24"/>
                <w:shd w:val="clear" w:color="auto" w:fill="FFFFFF"/>
              </w:rPr>
              <w:t>1</w:t>
            </w:r>
          </w:p>
        </w:tc>
        <w:tc>
          <w:tcPr>
            <w:tcW w:w="9332" w:type="dxa"/>
            <w:tcBorders>
              <w:top w:val="single" w:sz="4" w:space="0" w:color="auto"/>
              <w:left w:val="single" w:sz="4" w:space="0" w:color="auto"/>
              <w:bottom w:val="single" w:sz="4" w:space="0" w:color="auto"/>
              <w:right w:val="single" w:sz="4" w:space="0" w:color="auto"/>
            </w:tcBorders>
          </w:tcPr>
          <w:p w14:paraId="2DD26DF4" w14:textId="1585A684" w:rsidR="00796461" w:rsidRPr="00C209E8" w:rsidRDefault="00796461" w:rsidP="00796461">
            <w:pPr>
              <w:spacing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3A3A3A"/>
                <w:sz w:val="24"/>
                <w:szCs w:val="24"/>
                <w:shd w:val="clear" w:color="auto" w:fill="FFFFFF"/>
              </w:rPr>
            </w:pPr>
            <w:r w:rsidRPr="005E6793">
              <w:rPr>
                <w:rFonts w:ascii="Times New Roman" w:eastAsia="Calibri" w:hAnsi="Times New Roman" w:cs="Times New Roman"/>
                <w:sz w:val="24"/>
                <w:szCs w:val="24"/>
              </w:rPr>
              <w:t xml:space="preserve">Ebelik eğitiminde temel kavramları tanıma, önemini anlama, </w:t>
            </w:r>
            <w:proofErr w:type="spellStart"/>
            <w:r w:rsidRPr="005E6793">
              <w:rPr>
                <w:rFonts w:ascii="Times New Roman" w:eastAsia="Calibri" w:hAnsi="Times New Roman" w:cs="Times New Roman"/>
                <w:sz w:val="24"/>
                <w:szCs w:val="24"/>
              </w:rPr>
              <w:t>formülize</w:t>
            </w:r>
            <w:proofErr w:type="spellEnd"/>
            <w:r w:rsidRPr="005E6793">
              <w:rPr>
                <w:rFonts w:ascii="Times New Roman" w:eastAsia="Calibri" w:hAnsi="Times New Roman" w:cs="Times New Roman"/>
                <w:sz w:val="24"/>
                <w:szCs w:val="24"/>
              </w:rPr>
              <w:t xml:space="preserve"> etme, çözme ve edindiği bilgileri yaşam boyu uygulama becerisine sahiptir.</w:t>
            </w:r>
          </w:p>
        </w:tc>
      </w:tr>
      <w:tr w:rsidR="00796461" w:rsidRPr="00F92597" w14:paraId="365DEEB3" w14:textId="77777777" w:rsidTr="0084491C">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1113" w:type="dxa"/>
          </w:tcPr>
          <w:p w14:paraId="74B6CE72" w14:textId="77777777" w:rsidR="00796461" w:rsidRPr="00C209E8" w:rsidRDefault="00796461" w:rsidP="00796461">
            <w:pPr>
              <w:spacing w:line="360" w:lineRule="auto"/>
              <w:jc w:val="center"/>
              <w:rPr>
                <w:rFonts w:ascii="Cambria" w:hAnsi="Cambria"/>
                <w:bCs w:val="0"/>
                <w:color w:val="3A3A3A"/>
                <w:sz w:val="24"/>
                <w:szCs w:val="24"/>
                <w:shd w:val="clear" w:color="auto" w:fill="FFFFFF"/>
              </w:rPr>
            </w:pPr>
            <w:r w:rsidRPr="00C209E8">
              <w:rPr>
                <w:rFonts w:ascii="Cambria" w:hAnsi="Cambria"/>
                <w:bCs w:val="0"/>
                <w:color w:val="3A3A3A"/>
                <w:sz w:val="24"/>
                <w:szCs w:val="24"/>
                <w:shd w:val="clear" w:color="auto" w:fill="FFFFFF"/>
              </w:rPr>
              <w:t>2</w:t>
            </w:r>
          </w:p>
        </w:tc>
        <w:tc>
          <w:tcPr>
            <w:tcW w:w="9332" w:type="dxa"/>
            <w:tcBorders>
              <w:top w:val="single" w:sz="4" w:space="0" w:color="auto"/>
              <w:left w:val="single" w:sz="4" w:space="0" w:color="auto"/>
              <w:bottom w:val="single" w:sz="4" w:space="0" w:color="auto"/>
              <w:right w:val="single" w:sz="4" w:space="0" w:color="auto"/>
            </w:tcBorders>
          </w:tcPr>
          <w:p w14:paraId="241AE207" w14:textId="1FF6304C" w:rsidR="00796461" w:rsidRPr="00C209E8" w:rsidRDefault="00796461" w:rsidP="00796461">
            <w:pPr>
              <w:spacing w:line="360"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3A3A3A"/>
                <w:sz w:val="24"/>
                <w:szCs w:val="24"/>
                <w:shd w:val="clear" w:color="auto" w:fill="FFFFFF"/>
              </w:rPr>
            </w:pPr>
            <w:r w:rsidRPr="005E6793">
              <w:rPr>
                <w:rFonts w:ascii="Times New Roman" w:eastAsia="Calibri" w:hAnsi="Times New Roman" w:cs="Times New Roman"/>
                <w:sz w:val="24"/>
                <w:szCs w:val="24"/>
              </w:rPr>
              <w:t>Mesleğin mevzuat, etik, ilke ve standartları</w:t>
            </w:r>
            <w:r w:rsidR="00243543">
              <w:rPr>
                <w:rFonts w:ascii="Times New Roman" w:eastAsia="Calibri" w:hAnsi="Times New Roman" w:cs="Times New Roman"/>
                <w:sz w:val="24"/>
                <w:szCs w:val="24"/>
              </w:rPr>
              <w:t xml:space="preserve"> doğrultusunda </w:t>
            </w:r>
            <w:r w:rsidRPr="005E6793">
              <w:rPr>
                <w:rFonts w:ascii="Times New Roman" w:eastAsia="Calibri" w:hAnsi="Times New Roman" w:cs="Times New Roman"/>
                <w:sz w:val="24"/>
                <w:szCs w:val="24"/>
              </w:rPr>
              <w:t>uygulamaları</w:t>
            </w:r>
            <w:r w:rsidR="00243543">
              <w:rPr>
                <w:rFonts w:ascii="Times New Roman" w:eastAsia="Calibri" w:hAnsi="Times New Roman" w:cs="Times New Roman"/>
                <w:sz w:val="24"/>
                <w:szCs w:val="24"/>
              </w:rPr>
              <w:t>nı gerçekleştirir.</w:t>
            </w:r>
            <w:r w:rsidRPr="005E6793">
              <w:rPr>
                <w:rFonts w:ascii="Times New Roman" w:eastAsia="Calibri" w:hAnsi="Times New Roman" w:cs="Times New Roman"/>
                <w:sz w:val="24"/>
                <w:szCs w:val="24"/>
              </w:rPr>
              <w:t xml:space="preserve"> </w:t>
            </w:r>
          </w:p>
        </w:tc>
      </w:tr>
      <w:tr w:rsidR="00796461" w:rsidRPr="00F92597" w14:paraId="34BBDDAA" w14:textId="77777777" w:rsidTr="0084491C">
        <w:trPr>
          <w:trHeight w:val="198"/>
          <w:jc w:val="center"/>
        </w:trPr>
        <w:tc>
          <w:tcPr>
            <w:cnfStyle w:val="001000000000" w:firstRow="0" w:lastRow="0" w:firstColumn="1" w:lastColumn="0" w:oddVBand="0" w:evenVBand="0" w:oddHBand="0" w:evenHBand="0" w:firstRowFirstColumn="0" w:firstRowLastColumn="0" w:lastRowFirstColumn="0" w:lastRowLastColumn="0"/>
            <w:tcW w:w="1113" w:type="dxa"/>
          </w:tcPr>
          <w:p w14:paraId="4C9B1FCB" w14:textId="77777777" w:rsidR="00796461" w:rsidRPr="00C209E8" w:rsidRDefault="00796461" w:rsidP="00796461">
            <w:pPr>
              <w:spacing w:line="360" w:lineRule="auto"/>
              <w:jc w:val="center"/>
              <w:rPr>
                <w:rFonts w:ascii="Cambria" w:hAnsi="Cambria"/>
                <w:bCs w:val="0"/>
                <w:color w:val="3A3A3A"/>
                <w:sz w:val="24"/>
                <w:szCs w:val="24"/>
                <w:shd w:val="clear" w:color="auto" w:fill="FFFFFF"/>
              </w:rPr>
            </w:pPr>
            <w:r w:rsidRPr="00C209E8">
              <w:rPr>
                <w:rFonts w:ascii="Cambria" w:hAnsi="Cambria"/>
                <w:bCs w:val="0"/>
                <w:color w:val="3A3A3A"/>
                <w:sz w:val="24"/>
                <w:szCs w:val="24"/>
                <w:shd w:val="clear" w:color="auto" w:fill="FFFFFF"/>
              </w:rPr>
              <w:t>3</w:t>
            </w:r>
          </w:p>
        </w:tc>
        <w:tc>
          <w:tcPr>
            <w:tcW w:w="9332" w:type="dxa"/>
            <w:tcBorders>
              <w:top w:val="single" w:sz="4" w:space="0" w:color="auto"/>
              <w:left w:val="single" w:sz="4" w:space="0" w:color="auto"/>
              <w:bottom w:val="single" w:sz="4" w:space="0" w:color="auto"/>
              <w:right w:val="single" w:sz="4" w:space="0" w:color="auto"/>
            </w:tcBorders>
          </w:tcPr>
          <w:p w14:paraId="761F959F" w14:textId="71D79289" w:rsidR="00796461" w:rsidRPr="00C209E8" w:rsidRDefault="00796461" w:rsidP="00796461">
            <w:pPr>
              <w:spacing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3A3A3A"/>
                <w:sz w:val="24"/>
                <w:szCs w:val="24"/>
                <w:shd w:val="clear" w:color="auto" w:fill="FFFFFF"/>
              </w:rPr>
            </w:pPr>
            <w:r w:rsidRPr="005E6793">
              <w:rPr>
                <w:rFonts w:ascii="Times New Roman" w:eastAsia="Calibri" w:hAnsi="Times New Roman" w:cs="Times New Roman"/>
                <w:sz w:val="24"/>
                <w:szCs w:val="24"/>
              </w:rPr>
              <w:t xml:space="preserve">Sağlığın korunması, sürdürülmesi ve geliştirilmesini sağlayacak izlemler ve hizmetleri yapabilecek </w:t>
            </w:r>
            <w:r w:rsidR="00243543">
              <w:rPr>
                <w:rFonts w:ascii="Times New Roman" w:eastAsia="Calibri" w:hAnsi="Times New Roman" w:cs="Times New Roman"/>
                <w:sz w:val="24"/>
                <w:szCs w:val="24"/>
              </w:rPr>
              <w:t>mesleki yeterliklere</w:t>
            </w:r>
            <w:r w:rsidRPr="005E6793">
              <w:rPr>
                <w:rFonts w:ascii="Times New Roman" w:eastAsia="Calibri" w:hAnsi="Times New Roman" w:cs="Times New Roman"/>
                <w:sz w:val="24"/>
                <w:szCs w:val="24"/>
              </w:rPr>
              <w:t xml:space="preserve"> sahiptir.</w:t>
            </w:r>
          </w:p>
        </w:tc>
      </w:tr>
      <w:tr w:rsidR="00796461" w:rsidRPr="00F92597" w14:paraId="2F198D5E" w14:textId="77777777" w:rsidTr="0084491C">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1113" w:type="dxa"/>
          </w:tcPr>
          <w:p w14:paraId="263381A0" w14:textId="77777777" w:rsidR="00796461" w:rsidRPr="00C209E8" w:rsidRDefault="00796461" w:rsidP="00796461">
            <w:pPr>
              <w:spacing w:line="360" w:lineRule="auto"/>
              <w:jc w:val="center"/>
              <w:rPr>
                <w:rFonts w:ascii="Cambria" w:hAnsi="Cambria"/>
                <w:bCs w:val="0"/>
                <w:color w:val="3A3A3A"/>
                <w:sz w:val="24"/>
                <w:szCs w:val="24"/>
                <w:shd w:val="clear" w:color="auto" w:fill="FFFFFF"/>
              </w:rPr>
            </w:pPr>
            <w:r w:rsidRPr="00C209E8">
              <w:rPr>
                <w:rFonts w:ascii="Cambria" w:hAnsi="Cambria"/>
                <w:bCs w:val="0"/>
                <w:color w:val="3A3A3A"/>
                <w:sz w:val="24"/>
                <w:szCs w:val="24"/>
                <w:shd w:val="clear" w:color="auto" w:fill="FFFFFF"/>
              </w:rPr>
              <w:t>4</w:t>
            </w:r>
          </w:p>
        </w:tc>
        <w:tc>
          <w:tcPr>
            <w:tcW w:w="9332" w:type="dxa"/>
            <w:tcBorders>
              <w:top w:val="single" w:sz="4" w:space="0" w:color="auto"/>
              <w:left w:val="single" w:sz="4" w:space="0" w:color="auto"/>
              <w:bottom w:val="single" w:sz="4" w:space="0" w:color="auto"/>
              <w:right w:val="single" w:sz="4" w:space="0" w:color="auto"/>
            </w:tcBorders>
          </w:tcPr>
          <w:p w14:paraId="210099D0" w14:textId="401180FB" w:rsidR="00796461" w:rsidRPr="00C209E8" w:rsidRDefault="00243543" w:rsidP="00796461">
            <w:pPr>
              <w:spacing w:line="360"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3A3A3A"/>
                <w:sz w:val="24"/>
                <w:szCs w:val="24"/>
                <w:shd w:val="clear" w:color="auto" w:fill="FFFFFF"/>
              </w:rPr>
            </w:pPr>
            <w:r>
              <w:rPr>
                <w:rFonts w:ascii="Cambria" w:hAnsi="Cambria"/>
                <w:color w:val="3A3A3A"/>
                <w:sz w:val="24"/>
                <w:szCs w:val="24"/>
                <w:shd w:val="clear" w:color="auto" w:fill="FFFFFF"/>
              </w:rPr>
              <w:t xml:space="preserve">Yaşam boyu öğrenmeyi benimseyerek </w:t>
            </w:r>
            <w:r w:rsidR="00796461" w:rsidRPr="005E6793">
              <w:rPr>
                <w:rFonts w:ascii="Times New Roman" w:eastAsia="Calibri" w:hAnsi="Times New Roman" w:cs="Times New Roman"/>
                <w:sz w:val="24"/>
                <w:szCs w:val="24"/>
              </w:rPr>
              <w:t>sürekli eğitim faaliyetleri</w:t>
            </w:r>
            <w:r>
              <w:rPr>
                <w:rFonts w:ascii="Times New Roman" w:eastAsia="Calibri" w:hAnsi="Times New Roman" w:cs="Times New Roman"/>
                <w:sz w:val="24"/>
                <w:szCs w:val="24"/>
              </w:rPr>
              <w:t>ni</w:t>
            </w:r>
            <w:r w:rsidR="00796461" w:rsidRPr="005E6793">
              <w:rPr>
                <w:rFonts w:ascii="Times New Roman" w:eastAsia="Calibri" w:hAnsi="Times New Roman" w:cs="Times New Roman"/>
                <w:sz w:val="24"/>
                <w:szCs w:val="24"/>
              </w:rPr>
              <w:t xml:space="preserve"> sürdürür.</w:t>
            </w:r>
          </w:p>
        </w:tc>
      </w:tr>
      <w:tr w:rsidR="00796461" w:rsidRPr="00F92597" w14:paraId="1B543456" w14:textId="77777777" w:rsidTr="0084491C">
        <w:trPr>
          <w:trHeight w:val="198"/>
          <w:jc w:val="center"/>
        </w:trPr>
        <w:tc>
          <w:tcPr>
            <w:cnfStyle w:val="001000000000" w:firstRow="0" w:lastRow="0" w:firstColumn="1" w:lastColumn="0" w:oddVBand="0" w:evenVBand="0" w:oddHBand="0" w:evenHBand="0" w:firstRowFirstColumn="0" w:firstRowLastColumn="0" w:lastRowFirstColumn="0" w:lastRowLastColumn="0"/>
            <w:tcW w:w="1113" w:type="dxa"/>
          </w:tcPr>
          <w:p w14:paraId="02510999" w14:textId="77777777" w:rsidR="00796461" w:rsidRPr="00C209E8" w:rsidRDefault="00796461" w:rsidP="00796461">
            <w:pPr>
              <w:spacing w:line="360" w:lineRule="auto"/>
              <w:jc w:val="center"/>
              <w:rPr>
                <w:rFonts w:ascii="Cambria" w:hAnsi="Cambria"/>
                <w:bCs w:val="0"/>
                <w:color w:val="3A3A3A"/>
                <w:sz w:val="24"/>
                <w:szCs w:val="24"/>
                <w:shd w:val="clear" w:color="auto" w:fill="FFFFFF"/>
              </w:rPr>
            </w:pPr>
            <w:r w:rsidRPr="00C209E8">
              <w:rPr>
                <w:rFonts w:ascii="Cambria" w:hAnsi="Cambria"/>
                <w:bCs w:val="0"/>
                <w:color w:val="3A3A3A"/>
                <w:sz w:val="24"/>
                <w:szCs w:val="24"/>
                <w:shd w:val="clear" w:color="auto" w:fill="FFFFFF"/>
              </w:rPr>
              <w:lastRenderedPageBreak/>
              <w:t>5</w:t>
            </w:r>
          </w:p>
        </w:tc>
        <w:tc>
          <w:tcPr>
            <w:tcW w:w="9332" w:type="dxa"/>
            <w:tcBorders>
              <w:top w:val="single" w:sz="4" w:space="0" w:color="auto"/>
              <w:left w:val="single" w:sz="4" w:space="0" w:color="auto"/>
              <w:bottom w:val="single" w:sz="4" w:space="0" w:color="auto"/>
              <w:right w:val="single" w:sz="4" w:space="0" w:color="auto"/>
            </w:tcBorders>
          </w:tcPr>
          <w:p w14:paraId="79E9D9C4" w14:textId="59F3D813" w:rsidR="00796461" w:rsidRPr="00C209E8" w:rsidRDefault="00796461" w:rsidP="00796461">
            <w:pPr>
              <w:spacing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3A3A3A"/>
                <w:sz w:val="24"/>
                <w:szCs w:val="24"/>
                <w:shd w:val="clear" w:color="auto" w:fill="FFFFFF"/>
              </w:rPr>
            </w:pPr>
            <w:r w:rsidRPr="005E6793">
              <w:rPr>
                <w:rFonts w:ascii="Times New Roman" w:eastAsia="Calibri" w:hAnsi="Times New Roman" w:cs="Times New Roman"/>
                <w:sz w:val="24"/>
                <w:szCs w:val="24"/>
              </w:rPr>
              <w:t>Disiplinler arası takım çalışması yaparak etkin yazılı/sözlü iletişim/sunum becerisini gerçekleştirir.</w:t>
            </w:r>
          </w:p>
        </w:tc>
      </w:tr>
      <w:tr w:rsidR="00796461" w:rsidRPr="00F92597" w14:paraId="62E697C0" w14:textId="77777777" w:rsidTr="0090456A">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1113" w:type="dxa"/>
          </w:tcPr>
          <w:p w14:paraId="086882AA" w14:textId="77777777" w:rsidR="00796461" w:rsidRPr="00C209E8" w:rsidRDefault="00796461" w:rsidP="00796461">
            <w:pPr>
              <w:spacing w:line="360" w:lineRule="auto"/>
              <w:jc w:val="center"/>
              <w:rPr>
                <w:rFonts w:ascii="Cambria" w:hAnsi="Cambria"/>
                <w:bCs w:val="0"/>
                <w:color w:val="3A3A3A"/>
                <w:sz w:val="24"/>
                <w:szCs w:val="24"/>
                <w:shd w:val="clear" w:color="auto" w:fill="FFFFFF"/>
              </w:rPr>
            </w:pPr>
            <w:r w:rsidRPr="00C209E8">
              <w:rPr>
                <w:rFonts w:ascii="Cambria" w:hAnsi="Cambria"/>
                <w:bCs w:val="0"/>
                <w:color w:val="3A3A3A"/>
                <w:sz w:val="24"/>
                <w:szCs w:val="24"/>
                <w:shd w:val="clear" w:color="auto" w:fill="FFFFFF"/>
              </w:rPr>
              <w:t>6</w:t>
            </w:r>
          </w:p>
        </w:tc>
        <w:tc>
          <w:tcPr>
            <w:tcW w:w="9332" w:type="dxa"/>
            <w:tcBorders>
              <w:top w:val="single" w:sz="4" w:space="0" w:color="auto"/>
              <w:left w:val="single" w:sz="4" w:space="0" w:color="auto"/>
              <w:bottom w:val="single" w:sz="4" w:space="0" w:color="auto"/>
              <w:right w:val="single" w:sz="4" w:space="0" w:color="auto"/>
            </w:tcBorders>
          </w:tcPr>
          <w:p w14:paraId="2C6968CF" w14:textId="4D9A53F1" w:rsidR="00796461" w:rsidRPr="00C209E8" w:rsidRDefault="00796461" w:rsidP="00796461">
            <w:pPr>
              <w:spacing w:line="360"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3A3A3A"/>
                <w:sz w:val="24"/>
                <w:szCs w:val="24"/>
                <w:shd w:val="clear" w:color="auto" w:fill="FFFFFF"/>
              </w:rPr>
            </w:pPr>
            <w:r w:rsidRPr="005E6793">
              <w:rPr>
                <w:rFonts w:ascii="Times New Roman" w:eastAsia="Calibri" w:hAnsi="Times New Roman" w:cs="Times New Roman"/>
                <w:sz w:val="24"/>
                <w:szCs w:val="24"/>
              </w:rPr>
              <w:t xml:space="preserve">Kadın, yenidoğan, çocuk ve aileye bütüncül yaklaşım doğrultusunda hizmet verebilecek </w:t>
            </w:r>
            <w:r w:rsidR="004833F3">
              <w:rPr>
                <w:rFonts w:ascii="Times New Roman" w:eastAsia="Calibri" w:hAnsi="Times New Roman" w:cs="Times New Roman"/>
                <w:sz w:val="24"/>
                <w:szCs w:val="24"/>
              </w:rPr>
              <w:t>mesleki yeterliklere</w:t>
            </w:r>
            <w:r w:rsidRPr="005E6793">
              <w:rPr>
                <w:rFonts w:ascii="Times New Roman" w:eastAsia="Calibri" w:hAnsi="Times New Roman" w:cs="Times New Roman"/>
                <w:sz w:val="24"/>
                <w:szCs w:val="24"/>
              </w:rPr>
              <w:t xml:space="preserve"> sahiptir.</w:t>
            </w:r>
          </w:p>
        </w:tc>
      </w:tr>
      <w:tr w:rsidR="00796461" w:rsidRPr="00F92597" w14:paraId="7B9C656E" w14:textId="77777777" w:rsidTr="0090456A">
        <w:trPr>
          <w:trHeight w:val="198"/>
          <w:jc w:val="center"/>
        </w:trPr>
        <w:tc>
          <w:tcPr>
            <w:cnfStyle w:val="001000000000" w:firstRow="0" w:lastRow="0" w:firstColumn="1" w:lastColumn="0" w:oddVBand="0" w:evenVBand="0" w:oddHBand="0" w:evenHBand="0" w:firstRowFirstColumn="0" w:firstRowLastColumn="0" w:lastRowFirstColumn="0" w:lastRowLastColumn="0"/>
            <w:tcW w:w="1113" w:type="dxa"/>
          </w:tcPr>
          <w:p w14:paraId="435896B0" w14:textId="77777777" w:rsidR="00796461" w:rsidRPr="00C209E8" w:rsidRDefault="00796461" w:rsidP="00796461">
            <w:pPr>
              <w:spacing w:line="360" w:lineRule="auto"/>
              <w:jc w:val="center"/>
              <w:rPr>
                <w:rFonts w:ascii="Cambria" w:hAnsi="Cambria"/>
                <w:bCs w:val="0"/>
                <w:color w:val="3A3A3A"/>
                <w:sz w:val="24"/>
                <w:szCs w:val="24"/>
                <w:shd w:val="clear" w:color="auto" w:fill="FFFFFF"/>
              </w:rPr>
            </w:pPr>
            <w:r w:rsidRPr="00C209E8">
              <w:rPr>
                <w:rFonts w:ascii="Cambria" w:hAnsi="Cambria"/>
                <w:bCs w:val="0"/>
                <w:color w:val="3A3A3A"/>
                <w:sz w:val="24"/>
                <w:szCs w:val="24"/>
                <w:shd w:val="clear" w:color="auto" w:fill="FFFFFF"/>
              </w:rPr>
              <w:t>7</w:t>
            </w:r>
          </w:p>
        </w:tc>
        <w:tc>
          <w:tcPr>
            <w:tcW w:w="9332" w:type="dxa"/>
            <w:tcBorders>
              <w:top w:val="single" w:sz="4" w:space="0" w:color="auto"/>
              <w:left w:val="single" w:sz="4" w:space="0" w:color="auto"/>
              <w:bottom w:val="single" w:sz="4" w:space="0" w:color="auto"/>
              <w:right w:val="single" w:sz="4" w:space="0" w:color="auto"/>
            </w:tcBorders>
          </w:tcPr>
          <w:p w14:paraId="3899B408" w14:textId="145EE946" w:rsidR="00796461" w:rsidRPr="005D1304" w:rsidRDefault="00796461" w:rsidP="00796461">
            <w:pPr>
              <w:spacing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cs="Arial"/>
                <w:color w:val="000000"/>
                <w:sz w:val="24"/>
                <w:szCs w:val="24"/>
              </w:rPr>
            </w:pPr>
            <w:r w:rsidRPr="005E6793">
              <w:rPr>
                <w:rFonts w:ascii="Times New Roman" w:eastAsia="Calibri" w:hAnsi="Times New Roman" w:cs="Times New Roman"/>
                <w:sz w:val="24"/>
                <w:szCs w:val="24"/>
              </w:rPr>
              <w:t>Pozitif ebeveynliği desteklemek için kadın, aile ve topluma sağlık eğitimi-hizmeti ve danışmanlığı yapar.</w:t>
            </w:r>
          </w:p>
        </w:tc>
      </w:tr>
      <w:tr w:rsidR="00796461" w:rsidRPr="00F92597" w14:paraId="67BD3895" w14:textId="77777777" w:rsidTr="0090456A">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1113" w:type="dxa"/>
          </w:tcPr>
          <w:p w14:paraId="39EC1496" w14:textId="77777777" w:rsidR="00796461" w:rsidRPr="00C209E8" w:rsidRDefault="00796461" w:rsidP="00796461">
            <w:pPr>
              <w:spacing w:line="360" w:lineRule="auto"/>
              <w:jc w:val="center"/>
              <w:rPr>
                <w:rFonts w:ascii="Cambria" w:hAnsi="Cambria"/>
                <w:bCs w:val="0"/>
                <w:color w:val="3A3A3A"/>
                <w:sz w:val="24"/>
                <w:szCs w:val="24"/>
                <w:shd w:val="clear" w:color="auto" w:fill="FFFFFF"/>
              </w:rPr>
            </w:pPr>
            <w:r w:rsidRPr="00C209E8">
              <w:rPr>
                <w:rFonts w:ascii="Cambria" w:hAnsi="Cambria"/>
                <w:bCs w:val="0"/>
                <w:color w:val="3A3A3A"/>
                <w:sz w:val="24"/>
                <w:szCs w:val="24"/>
                <w:shd w:val="clear" w:color="auto" w:fill="FFFFFF"/>
              </w:rPr>
              <w:t>8</w:t>
            </w:r>
          </w:p>
        </w:tc>
        <w:tc>
          <w:tcPr>
            <w:tcW w:w="9332" w:type="dxa"/>
            <w:tcBorders>
              <w:top w:val="single" w:sz="4" w:space="0" w:color="auto"/>
              <w:left w:val="single" w:sz="4" w:space="0" w:color="auto"/>
              <w:bottom w:val="single" w:sz="4" w:space="0" w:color="auto"/>
              <w:right w:val="single" w:sz="4" w:space="0" w:color="auto"/>
            </w:tcBorders>
          </w:tcPr>
          <w:p w14:paraId="30DEA06D" w14:textId="21DE21D4" w:rsidR="00796461" w:rsidRPr="005D1304" w:rsidRDefault="00796461" w:rsidP="00796461">
            <w:pPr>
              <w:spacing w:line="360" w:lineRule="auto"/>
              <w:jc w:val="both"/>
              <w:cnfStyle w:val="000000100000" w:firstRow="0" w:lastRow="0" w:firstColumn="0" w:lastColumn="0" w:oddVBand="0" w:evenVBand="0" w:oddHBand="1" w:evenHBand="0" w:firstRowFirstColumn="0" w:firstRowLastColumn="0" w:lastRowFirstColumn="0" w:lastRowLastColumn="0"/>
              <w:rPr>
                <w:rFonts w:ascii="Cambria" w:hAnsi="Cambria" w:cs="Arial"/>
                <w:color w:val="000000"/>
                <w:sz w:val="24"/>
                <w:szCs w:val="24"/>
              </w:rPr>
            </w:pPr>
            <w:r w:rsidRPr="005E6793">
              <w:rPr>
                <w:rFonts w:ascii="Times New Roman" w:eastAsia="Calibri" w:hAnsi="Times New Roman" w:cs="Times New Roman"/>
                <w:sz w:val="24"/>
                <w:szCs w:val="24"/>
              </w:rPr>
              <w:t>Gebelik, doğum ve doğum süreçlerinde güvenli koşullar sağlar, kendi sorumluluğunda doğum yapar, acil ve riskli durumları yönetir ve uygun yaklaşımları benimser.</w:t>
            </w:r>
          </w:p>
        </w:tc>
      </w:tr>
      <w:tr w:rsidR="00796461" w:rsidRPr="00F92597" w14:paraId="0E53BAF2" w14:textId="77777777" w:rsidTr="0090456A">
        <w:trPr>
          <w:trHeight w:val="198"/>
          <w:jc w:val="center"/>
        </w:trPr>
        <w:tc>
          <w:tcPr>
            <w:cnfStyle w:val="001000000000" w:firstRow="0" w:lastRow="0" w:firstColumn="1" w:lastColumn="0" w:oddVBand="0" w:evenVBand="0" w:oddHBand="0" w:evenHBand="0" w:firstRowFirstColumn="0" w:firstRowLastColumn="0" w:lastRowFirstColumn="0" w:lastRowLastColumn="0"/>
            <w:tcW w:w="1113" w:type="dxa"/>
          </w:tcPr>
          <w:p w14:paraId="613094CD" w14:textId="77777777" w:rsidR="00796461" w:rsidRPr="00C209E8" w:rsidRDefault="00796461" w:rsidP="00796461">
            <w:pPr>
              <w:spacing w:line="360" w:lineRule="auto"/>
              <w:jc w:val="center"/>
              <w:rPr>
                <w:rFonts w:ascii="Cambria" w:hAnsi="Cambria"/>
                <w:bCs w:val="0"/>
                <w:color w:val="3A3A3A"/>
                <w:sz w:val="24"/>
                <w:szCs w:val="24"/>
                <w:shd w:val="clear" w:color="auto" w:fill="FFFFFF"/>
              </w:rPr>
            </w:pPr>
            <w:r w:rsidRPr="00C209E8">
              <w:rPr>
                <w:rFonts w:ascii="Cambria" w:hAnsi="Cambria"/>
                <w:bCs w:val="0"/>
                <w:color w:val="3A3A3A"/>
                <w:sz w:val="24"/>
                <w:szCs w:val="24"/>
                <w:shd w:val="clear" w:color="auto" w:fill="FFFFFF"/>
              </w:rPr>
              <w:t>9</w:t>
            </w:r>
          </w:p>
        </w:tc>
        <w:tc>
          <w:tcPr>
            <w:tcW w:w="9332" w:type="dxa"/>
            <w:tcBorders>
              <w:top w:val="single" w:sz="4" w:space="0" w:color="auto"/>
              <w:left w:val="single" w:sz="4" w:space="0" w:color="auto"/>
              <w:bottom w:val="single" w:sz="4" w:space="0" w:color="auto"/>
              <w:right w:val="single" w:sz="4" w:space="0" w:color="auto"/>
            </w:tcBorders>
          </w:tcPr>
          <w:p w14:paraId="1FC97329" w14:textId="4F9C8DAF" w:rsidR="00796461" w:rsidRPr="005D1304" w:rsidRDefault="00796461" w:rsidP="00796461">
            <w:pPr>
              <w:spacing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cs="Arial"/>
                <w:color w:val="000000"/>
                <w:sz w:val="24"/>
                <w:szCs w:val="24"/>
              </w:rPr>
            </w:pPr>
            <w:r w:rsidRPr="005E6793">
              <w:rPr>
                <w:rFonts w:ascii="Times New Roman" w:eastAsia="Calibri" w:hAnsi="Times New Roman" w:cs="Times New Roman"/>
                <w:sz w:val="24"/>
                <w:szCs w:val="24"/>
              </w:rPr>
              <w:t xml:space="preserve">Gebeliğin sonlandırılması ya da kaybı durumunda ulusal yasa, yönetmelik ve prosedürlere uygun biçimde bireyselleştirilmiş bakım sunabilecek </w:t>
            </w:r>
            <w:r w:rsidR="004833F3">
              <w:rPr>
                <w:rFonts w:ascii="Times New Roman" w:eastAsia="Calibri" w:hAnsi="Times New Roman" w:cs="Times New Roman"/>
                <w:sz w:val="24"/>
                <w:szCs w:val="24"/>
              </w:rPr>
              <w:t>mesleki yeterliklere</w:t>
            </w:r>
            <w:r w:rsidRPr="005E6793">
              <w:rPr>
                <w:rFonts w:ascii="Times New Roman" w:eastAsia="Calibri" w:hAnsi="Times New Roman" w:cs="Times New Roman"/>
                <w:sz w:val="24"/>
                <w:szCs w:val="24"/>
              </w:rPr>
              <w:t xml:space="preserve"> sahiptir.</w:t>
            </w:r>
          </w:p>
        </w:tc>
      </w:tr>
      <w:tr w:rsidR="00796461" w:rsidRPr="00F92597" w14:paraId="7F51DB12" w14:textId="77777777" w:rsidTr="0090456A">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1113" w:type="dxa"/>
          </w:tcPr>
          <w:p w14:paraId="3D37A198" w14:textId="77777777" w:rsidR="00796461" w:rsidRPr="00C209E8" w:rsidRDefault="00796461" w:rsidP="00796461">
            <w:pPr>
              <w:spacing w:line="360" w:lineRule="auto"/>
              <w:jc w:val="center"/>
              <w:rPr>
                <w:rFonts w:ascii="Cambria" w:hAnsi="Cambria"/>
                <w:bCs w:val="0"/>
                <w:color w:val="3A3A3A"/>
                <w:sz w:val="24"/>
                <w:szCs w:val="24"/>
                <w:shd w:val="clear" w:color="auto" w:fill="FFFFFF"/>
              </w:rPr>
            </w:pPr>
            <w:r w:rsidRPr="00C209E8">
              <w:rPr>
                <w:rFonts w:ascii="Cambria" w:hAnsi="Cambria"/>
                <w:bCs w:val="0"/>
                <w:color w:val="3A3A3A"/>
                <w:sz w:val="24"/>
                <w:szCs w:val="24"/>
                <w:shd w:val="clear" w:color="auto" w:fill="FFFFFF"/>
              </w:rPr>
              <w:t>10</w:t>
            </w:r>
          </w:p>
        </w:tc>
        <w:tc>
          <w:tcPr>
            <w:tcW w:w="9332" w:type="dxa"/>
            <w:tcBorders>
              <w:top w:val="single" w:sz="4" w:space="0" w:color="auto"/>
              <w:left w:val="single" w:sz="4" w:space="0" w:color="auto"/>
              <w:bottom w:val="single" w:sz="4" w:space="0" w:color="auto"/>
              <w:right w:val="single" w:sz="4" w:space="0" w:color="auto"/>
            </w:tcBorders>
          </w:tcPr>
          <w:p w14:paraId="1A3F093B" w14:textId="1107EF11" w:rsidR="00796461" w:rsidRPr="005D1304" w:rsidRDefault="00796461" w:rsidP="00796461">
            <w:pPr>
              <w:spacing w:line="360" w:lineRule="auto"/>
              <w:jc w:val="both"/>
              <w:cnfStyle w:val="000000100000" w:firstRow="0" w:lastRow="0" w:firstColumn="0" w:lastColumn="0" w:oddVBand="0" w:evenVBand="0" w:oddHBand="1" w:evenHBand="0" w:firstRowFirstColumn="0" w:firstRowLastColumn="0" w:lastRowFirstColumn="0" w:lastRowLastColumn="0"/>
              <w:rPr>
                <w:rFonts w:ascii="Cambria" w:hAnsi="Cambria" w:cs="Arial"/>
                <w:color w:val="000000"/>
                <w:sz w:val="24"/>
                <w:szCs w:val="24"/>
              </w:rPr>
            </w:pPr>
            <w:r w:rsidRPr="005E6793">
              <w:rPr>
                <w:rFonts w:ascii="Times New Roman" w:eastAsia="Calibri" w:hAnsi="Times New Roman" w:cs="Times New Roman"/>
                <w:sz w:val="24"/>
                <w:szCs w:val="24"/>
              </w:rPr>
              <w:t>Normal ve riskli doğum sonrası kadın, yeni doğan ve ailenin adaptasyonu için nitelikli bakım sağlar.</w:t>
            </w:r>
          </w:p>
        </w:tc>
      </w:tr>
    </w:tbl>
    <w:p w14:paraId="25D8B243" w14:textId="00C46FE5" w:rsidR="00EC4FE0" w:rsidRDefault="00EC4FE0" w:rsidP="009038C4"/>
    <w:sectPr w:rsidR="00EC4FE0" w:rsidSect="00821B95">
      <w:headerReference w:type="even" r:id="rId7"/>
      <w:headerReference w:type="default" r:id="rId8"/>
      <w:headerReference w:type="first" r:id="rId9"/>
      <w:pgSz w:w="11906" w:h="16838"/>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700DE" w14:textId="77777777" w:rsidR="00145F10" w:rsidRDefault="00145F10" w:rsidP="00821B95">
      <w:pPr>
        <w:spacing w:after="0" w:line="240" w:lineRule="auto"/>
      </w:pPr>
      <w:r>
        <w:separator/>
      </w:r>
    </w:p>
  </w:endnote>
  <w:endnote w:type="continuationSeparator" w:id="0">
    <w:p w14:paraId="45A082CF" w14:textId="77777777" w:rsidR="00145F10" w:rsidRDefault="00145F10" w:rsidP="00821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678F0" w14:textId="77777777" w:rsidR="00145F10" w:rsidRDefault="00145F10" w:rsidP="00821B95">
      <w:pPr>
        <w:spacing w:after="0" w:line="240" w:lineRule="auto"/>
      </w:pPr>
      <w:r>
        <w:separator/>
      </w:r>
    </w:p>
  </w:footnote>
  <w:footnote w:type="continuationSeparator" w:id="0">
    <w:p w14:paraId="7848ED6E" w14:textId="77777777" w:rsidR="00145F10" w:rsidRDefault="00145F10" w:rsidP="00821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06D8" w14:textId="22B716A6" w:rsidR="00821B95" w:rsidRDefault="00000000">
    <w:pPr>
      <w:pStyle w:val="stBilgi"/>
    </w:pPr>
    <w:r>
      <w:rPr>
        <w:noProof/>
      </w:rPr>
      <w:pict w14:anchorId="64EC94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768188" o:spid="_x0000_s1027" type="#_x0000_t75" alt="" style="position:absolute;margin-left:0;margin-top:0;width:595.45pt;height:841.9pt;z-index:-251657216;mso-wrap-edited:f;mso-width-percent:0;mso-height-percent:0;mso-position-horizontal:center;mso-position-horizontal-relative:margin;mso-position-vertical:center;mso-position-vertical-relative:margin;mso-width-percent:0;mso-height-percent:0" o:allowincell="f">
          <v:imagedata r:id="rId1" o:title="Antet_Çalışma Yüzeyi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F693" w14:textId="62FD7330" w:rsidR="00821B95" w:rsidRDefault="00000000">
    <w:pPr>
      <w:pStyle w:val="stBilgi"/>
    </w:pPr>
    <w:r>
      <w:rPr>
        <w:noProof/>
      </w:rPr>
      <w:pict w14:anchorId="3038E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768189" o:spid="_x0000_s1026" type="#_x0000_t75" alt="" style="position:absolute;margin-left:-70.95pt;margin-top:-127.7pt;width:595.45pt;height:841.9pt;z-index:-251656192;mso-wrap-edited:f;mso-width-percent:0;mso-height-percent:0;mso-position-horizontal-relative:margin;mso-position-vertical-relative:margin;mso-width-percent:0;mso-height-percent:0" o:allowincell="f">
          <v:imagedata r:id="rId1" o:title="Antet_Çalışma Yüzeyi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C109" w14:textId="1FCF0F7C" w:rsidR="00821B95" w:rsidRDefault="00000000">
    <w:pPr>
      <w:pStyle w:val="stBilgi"/>
    </w:pPr>
    <w:r>
      <w:rPr>
        <w:noProof/>
      </w:rPr>
      <w:pict w14:anchorId="6591BA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768187" o:spid="_x0000_s1025" type="#_x0000_t75" alt="" style="position:absolute;margin-left:0;margin-top:0;width:595.45pt;height:841.9pt;z-index:-251658240;mso-wrap-edited:f;mso-width-percent:0;mso-height-percent:0;mso-position-horizontal:center;mso-position-horizontal-relative:margin;mso-position-vertical:center;mso-position-vertical-relative:margin;mso-width-percent:0;mso-height-percent:0" o:allowincell="f">
          <v:imagedata r:id="rId1" o:title="Antet_Çalışma Yüzeyi 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95"/>
    <w:rsid w:val="00046244"/>
    <w:rsid w:val="000924B3"/>
    <w:rsid w:val="00094A81"/>
    <w:rsid w:val="000E0602"/>
    <w:rsid w:val="000F1D58"/>
    <w:rsid w:val="00104704"/>
    <w:rsid w:val="001073E2"/>
    <w:rsid w:val="00112A3E"/>
    <w:rsid w:val="00117616"/>
    <w:rsid w:val="001415F7"/>
    <w:rsid w:val="00145F10"/>
    <w:rsid w:val="001E3BC6"/>
    <w:rsid w:val="002152BD"/>
    <w:rsid w:val="00243543"/>
    <w:rsid w:val="002C2E77"/>
    <w:rsid w:val="002E6352"/>
    <w:rsid w:val="002F7614"/>
    <w:rsid w:val="003337EA"/>
    <w:rsid w:val="00344069"/>
    <w:rsid w:val="003E19B8"/>
    <w:rsid w:val="00407BBD"/>
    <w:rsid w:val="00414FF5"/>
    <w:rsid w:val="00437443"/>
    <w:rsid w:val="004528DA"/>
    <w:rsid w:val="0045735F"/>
    <w:rsid w:val="00463547"/>
    <w:rsid w:val="00471ED9"/>
    <w:rsid w:val="004833F3"/>
    <w:rsid w:val="004B117B"/>
    <w:rsid w:val="004F25CD"/>
    <w:rsid w:val="00504CAB"/>
    <w:rsid w:val="00533131"/>
    <w:rsid w:val="00534779"/>
    <w:rsid w:val="00563475"/>
    <w:rsid w:val="005D1304"/>
    <w:rsid w:val="006127A2"/>
    <w:rsid w:val="00643637"/>
    <w:rsid w:val="00652793"/>
    <w:rsid w:val="00660E6A"/>
    <w:rsid w:val="006707A6"/>
    <w:rsid w:val="00673576"/>
    <w:rsid w:val="00686ED1"/>
    <w:rsid w:val="006F3ABE"/>
    <w:rsid w:val="007238EF"/>
    <w:rsid w:val="00796461"/>
    <w:rsid w:val="007C196A"/>
    <w:rsid w:val="007C3385"/>
    <w:rsid w:val="00821B95"/>
    <w:rsid w:val="00827509"/>
    <w:rsid w:val="00872D23"/>
    <w:rsid w:val="008B7165"/>
    <w:rsid w:val="009038C4"/>
    <w:rsid w:val="00907D0E"/>
    <w:rsid w:val="0093214C"/>
    <w:rsid w:val="009421CA"/>
    <w:rsid w:val="00954EE5"/>
    <w:rsid w:val="009662BA"/>
    <w:rsid w:val="009855BE"/>
    <w:rsid w:val="009D759E"/>
    <w:rsid w:val="00A56224"/>
    <w:rsid w:val="00A73D53"/>
    <w:rsid w:val="00AD1D8B"/>
    <w:rsid w:val="00AD760F"/>
    <w:rsid w:val="00B6469D"/>
    <w:rsid w:val="00B64B9D"/>
    <w:rsid w:val="00B82F04"/>
    <w:rsid w:val="00B86D23"/>
    <w:rsid w:val="00B94CB7"/>
    <w:rsid w:val="00BA4920"/>
    <w:rsid w:val="00C03F13"/>
    <w:rsid w:val="00C209E8"/>
    <w:rsid w:val="00C565C2"/>
    <w:rsid w:val="00C839AC"/>
    <w:rsid w:val="00CE0E71"/>
    <w:rsid w:val="00D0775E"/>
    <w:rsid w:val="00D1734E"/>
    <w:rsid w:val="00D41355"/>
    <w:rsid w:val="00D43DD2"/>
    <w:rsid w:val="00D46BCD"/>
    <w:rsid w:val="00D93EB9"/>
    <w:rsid w:val="00DA0A3B"/>
    <w:rsid w:val="00DA234A"/>
    <w:rsid w:val="00DB160A"/>
    <w:rsid w:val="00DC4A0B"/>
    <w:rsid w:val="00DC74D0"/>
    <w:rsid w:val="00DD58D9"/>
    <w:rsid w:val="00DE6DFD"/>
    <w:rsid w:val="00DF7B04"/>
    <w:rsid w:val="00E27BA4"/>
    <w:rsid w:val="00EB5BAE"/>
    <w:rsid w:val="00EC4FE0"/>
    <w:rsid w:val="00ED3189"/>
    <w:rsid w:val="00ED3715"/>
    <w:rsid w:val="00ED3BF5"/>
    <w:rsid w:val="00F05C5C"/>
    <w:rsid w:val="00F5718F"/>
    <w:rsid w:val="00F90189"/>
    <w:rsid w:val="00F92597"/>
    <w:rsid w:val="00FE142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0DB4A"/>
  <w15:docId w15:val="{9D85E0F7-33B2-4337-A692-41248CC4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21B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21B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21B9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21B9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21B9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21B9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21B9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21B9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21B9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21B9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21B9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21B9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21B9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21B9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21B9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21B9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21B9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21B95"/>
    <w:rPr>
      <w:rFonts w:eastAsiaTheme="majorEastAsia" w:cstheme="majorBidi"/>
      <w:color w:val="272727" w:themeColor="text1" w:themeTint="D8"/>
    </w:rPr>
  </w:style>
  <w:style w:type="paragraph" w:styleId="KonuBal">
    <w:name w:val="Title"/>
    <w:basedOn w:val="Normal"/>
    <w:next w:val="Normal"/>
    <w:link w:val="KonuBalChar"/>
    <w:uiPriority w:val="10"/>
    <w:qFormat/>
    <w:rsid w:val="00821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21B9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21B9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21B9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21B9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21B95"/>
    <w:rPr>
      <w:i/>
      <w:iCs/>
      <w:color w:val="404040" w:themeColor="text1" w:themeTint="BF"/>
    </w:rPr>
  </w:style>
  <w:style w:type="paragraph" w:styleId="ListeParagraf">
    <w:name w:val="List Paragraph"/>
    <w:basedOn w:val="Normal"/>
    <w:uiPriority w:val="34"/>
    <w:qFormat/>
    <w:rsid w:val="00821B95"/>
    <w:pPr>
      <w:ind w:left="720"/>
      <w:contextualSpacing/>
    </w:pPr>
  </w:style>
  <w:style w:type="character" w:styleId="GlVurgulama">
    <w:name w:val="Intense Emphasis"/>
    <w:basedOn w:val="VarsaylanParagrafYazTipi"/>
    <w:uiPriority w:val="21"/>
    <w:qFormat/>
    <w:rsid w:val="00821B95"/>
    <w:rPr>
      <w:i/>
      <w:iCs/>
      <w:color w:val="0F4761" w:themeColor="accent1" w:themeShade="BF"/>
    </w:rPr>
  </w:style>
  <w:style w:type="paragraph" w:styleId="GlAlnt">
    <w:name w:val="Intense Quote"/>
    <w:basedOn w:val="Normal"/>
    <w:next w:val="Normal"/>
    <w:link w:val="GlAlntChar"/>
    <w:uiPriority w:val="30"/>
    <w:qFormat/>
    <w:rsid w:val="00821B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21B95"/>
    <w:rPr>
      <w:i/>
      <w:iCs/>
      <w:color w:val="0F4761" w:themeColor="accent1" w:themeShade="BF"/>
    </w:rPr>
  </w:style>
  <w:style w:type="character" w:styleId="GlBavuru">
    <w:name w:val="Intense Reference"/>
    <w:basedOn w:val="VarsaylanParagrafYazTipi"/>
    <w:uiPriority w:val="32"/>
    <w:qFormat/>
    <w:rsid w:val="00821B95"/>
    <w:rPr>
      <w:b/>
      <w:bCs/>
      <w:smallCaps/>
      <w:color w:val="0F4761" w:themeColor="accent1" w:themeShade="BF"/>
      <w:spacing w:val="5"/>
    </w:rPr>
  </w:style>
  <w:style w:type="paragraph" w:styleId="stBilgi">
    <w:name w:val="header"/>
    <w:basedOn w:val="Normal"/>
    <w:link w:val="stBilgiChar"/>
    <w:uiPriority w:val="99"/>
    <w:unhideWhenUsed/>
    <w:rsid w:val="00821B9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1B95"/>
  </w:style>
  <w:style w:type="paragraph" w:styleId="AltBilgi">
    <w:name w:val="footer"/>
    <w:basedOn w:val="Normal"/>
    <w:link w:val="AltBilgiChar"/>
    <w:uiPriority w:val="99"/>
    <w:unhideWhenUsed/>
    <w:rsid w:val="00821B9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1B95"/>
  </w:style>
  <w:style w:type="table" w:styleId="TabloKlavuzu">
    <w:name w:val="Table Grid"/>
    <w:basedOn w:val="NormalTablo"/>
    <w:uiPriority w:val="59"/>
    <w:rsid w:val="00463547"/>
    <w:pPr>
      <w:spacing w:after="0" w:line="240" w:lineRule="auto"/>
    </w:pPr>
    <w:rPr>
      <w:rFonts w:ascii="Calibri" w:eastAsia="Calibri" w:hAnsi="Calibri"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3547"/>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table" w:styleId="AkListe-Vurgu5">
    <w:name w:val="Light List Accent 5"/>
    <w:basedOn w:val="NormalTablo"/>
    <w:uiPriority w:val="61"/>
    <w:rsid w:val="00463547"/>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paragraph" w:customStyle="1" w:styleId="gmail-msobodytext">
    <w:name w:val="gmail-msobodytext"/>
    <w:basedOn w:val="Normal"/>
    <w:rsid w:val="00F92597"/>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table" w:styleId="AkListe-Vurgu3">
    <w:name w:val="Light List Accent 3"/>
    <w:basedOn w:val="NormalTablo"/>
    <w:uiPriority w:val="61"/>
    <w:rsid w:val="00F92597"/>
    <w:pPr>
      <w:spacing w:after="0" w:line="240" w:lineRule="auto"/>
    </w:pPr>
    <w:rPr>
      <w:rFonts w:ascii="Calibri" w:eastAsia="Calibri" w:hAnsi="Calibri" w:cs="Times New Roman"/>
      <w:kern w:val="0"/>
      <w:sz w:val="20"/>
      <w:szCs w:val="20"/>
      <w:lang w:eastAsia="tr-TR"/>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character" w:styleId="Kpr">
    <w:name w:val="Hyperlink"/>
    <w:basedOn w:val="VarsaylanParagrafYazTipi"/>
    <w:uiPriority w:val="99"/>
    <w:unhideWhenUsed/>
    <w:rsid w:val="001073E2"/>
    <w:rPr>
      <w:color w:val="467886" w:themeColor="hyperlink"/>
      <w:u w:val="single"/>
    </w:rPr>
  </w:style>
  <w:style w:type="table" w:styleId="AkListe-Vurgu2">
    <w:name w:val="Light List Accent 2"/>
    <w:basedOn w:val="NormalTablo"/>
    <w:uiPriority w:val="61"/>
    <w:rsid w:val="00414FF5"/>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AkListe-Vurgu1">
    <w:name w:val="Light List Accent 1"/>
    <w:basedOn w:val="NormalTablo"/>
    <w:uiPriority w:val="61"/>
    <w:rsid w:val="00414FF5"/>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character" w:styleId="Gl">
    <w:name w:val="Strong"/>
    <w:basedOn w:val="VarsaylanParagrafYazTipi"/>
    <w:uiPriority w:val="22"/>
    <w:qFormat/>
    <w:rsid w:val="00DC4A0B"/>
    <w:rPr>
      <w:b/>
      <w:bCs/>
    </w:rPr>
  </w:style>
  <w:style w:type="paragraph" w:styleId="Dzeltme">
    <w:name w:val="Revision"/>
    <w:hidden/>
    <w:uiPriority w:val="99"/>
    <w:semiHidden/>
    <w:rsid w:val="00907D0E"/>
    <w:pPr>
      <w:spacing w:after="0" w:line="240" w:lineRule="auto"/>
    </w:pPr>
  </w:style>
  <w:style w:type="character" w:styleId="AklamaBavurusu">
    <w:name w:val="annotation reference"/>
    <w:basedOn w:val="VarsaylanParagrafYazTipi"/>
    <w:uiPriority w:val="99"/>
    <w:semiHidden/>
    <w:unhideWhenUsed/>
    <w:rsid w:val="00907D0E"/>
    <w:rPr>
      <w:sz w:val="16"/>
      <w:szCs w:val="16"/>
    </w:rPr>
  </w:style>
  <w:style w:type="paragraph" w:styleId="AklamaMetni">
    <w:name w:val="annotation text"/>
    <w:basedOn w:val="Normal"/>
    <w:link w:val="AklamaMetniChar"/>
    <w:uiPriority w:val="99"/>
    <w:semiHidden/>
    <w:unhideWhenUsed/>
    <w:rsid w:val="00907D0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07D0E"/>
    <w:rPr>
      <w:sz w:val="20"/>
      <w:szCs w:val="20"/>
    </w:rPr>
  </w:style>
  <w:style w:type="paragraph" w:styleId="AklamaKonusu">
    <w:name w:val="annotation subject"/>
    <w:basedOn w:val="AklamaMetni"/>
    <w:next w:val="AklamaMetni"/>
    <w:link w:val="AklamaKonusuChar"/>
    <w:uiPriority w:val="99"/>
    <w:semiHidden/>
    <w:unhideWhenUsed/>
    <w:rsid w:val="00907D0E"/>
    <w:rPr>
      <w:b/>
      <w:bCs/>
    </w:rPr>
  </w:style>
  <w:style w:type="character" w:customStyle="1" w:styleId="AklamaKonusuChar">
    <w:name w:val="Açıklama Konusu Char"/>
    <w:basedOn w:val="AklamaMetniChar"/>
    <w:link w:val="AklamaKonusu"/>
    <w:uiPriority w:val="99"/>
    <w:semiHidden/>
    <w:rsid w:val="00907D0E"/>
    <w:rPr>
      <w:b/>
      <w:bCs/>
      <w:sz w:val="20"/>
      <w:szCs w:val="20"/>
    </w:rPr>
  </w:style>
  <w:style w:type="character" w:styleId="zlenenKpr">
    <w:name w:val="FollowedHyperlink"/>
    <w:basedOn w:val="VarsaylanParagrafYazTipi"/>
    <w:uiPriority w:val="99"/>
    <w:semiHidden/>
    <w:unhideWhenUsed/>
    <w:rsid w:val="00A73D53"/>
    <w:rPr>
      <w:color w:val="96607D" w:themeColor="followedHyperlink"/>
      <w:u w:val="single"/>
    </w:rPr>
  </w:style>
  <w:style w:type="character" w:customStyle="1" w:styleId="apple-converted-space">
    <w:name w:val="apple-converted-space"/>
    <w:basedOn w:val="VarsaylanParagrafYazTipi"/>
    <w:rsid w:val="00D46BCD"/>
  </w:style>
  <w:style w:type="paragraph" w:styleId="BalonMetni">
    <w:name w:val="Balloon Text"/>
    <w:basedOn w:val="Normal"/>
    <w:link w:val="BalonMetniChar"/>
    <w:uiPriority w:val="99"/>
    <w:semiHidden/>
    <w:unhideWhenUsed/>
    <w:rsid w:val="000924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924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34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99E5F-2422-4C58-8C84-873598238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811</Words>
  <Characters>4623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KARAMAZ</dc:creator>
  <cp:lastModifiedBy>Demet AKTAŞ</cp:lastModifiedBy>
  <cp:revision>5</cp:revision>
  <dcterms:created xsi:type="dcterms:W3CDTF">2025-02-04T18:42:00Z</dcterms:created>
  <dcterms:modified xsi:type="dcterms:W3CDTF">2025-02-05T20:08:00Z</dcterms:modified>
</cp:coreProperties>
</file>